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F617C" w:rsidRDefault="006F617C">
      <w:pPr>
        <w:rPr>
          <w:rFonts w:ascii="Tahoma" w:hAnsi="Tahoma" w:cs="Tahoma"/>
          <w:b/>
          <w:sz w:val="24"/>
          <w:szCs w:val="24"/>
        </w:rPr>
      </w:pPr>
    </w:p>
    <w:p w:rsidR="006F617C" w:rsidRDefault="006F617C">
      <w:pPr>
        <w:rPr>
          <w:rFonts w:ascii="Tahoma" w:hAnsi="Tahoma" w:cs="Tahoma"/>
          <w:b/>
          <w:sz w:val="24"/>
          <w:szCs w:val="24"/>
        </w:rPr>
      </w:pPr>
    </w:p>
    <w:p w:rsidR="006F617C" w:rsidRDefault="006F617C">
      <w:pPr>
        <w:rPr>
          <w:rFonts w:ascii="Tahoma" w:hAnsi="Tahoma" w:cs="Tahoma"/>
          <w:b/>
          <w:sz w:val="24"/>
          <w:szCs w:val="24"/>
        </w:rPr>
      </w:pPr>
    </w:p>
    <w:p w:rsidR="006F617C" w:rsidRDefault="006F617C"/>
    <w:p w:rsidR="00CF3B89" w:rsidRDefault="00CF3B89"/>
    <w:p w:rsidR="00E00C1D" w:rsidRDefault="00E00C1D"/>
    <w:p w:rsidR="00E00C1D" w:rsidRDefault="00E00C1D"/>
    <w:p w:rsidR="00E00C1D" w:rsidRDefault="00E00C1D">
      <w:r>
        <w:rPr>
          <w:rFonts w:cs="Tahoma"/>
          <w:noProof/>
          <w:color w:val="7F7F7F" w:themeColor="text1" w:themeTint="80"/>
          <w:sz w:val="16"/>
          <w:lang w:eastAsia="ru-RU"/>
        </w:rPr>
        <w:drawing>
          <wp:anchor distT="0" distB="0" distL="114300" distR="114300" simplePos="0" relativeHeight="251659264" behindDoc="0" locked="0" layoutInCell="1" allowOverlap="1" wp14:anchorId="00AD3EA1" wp14:editId="11485E63">
            <wp:simplePos x="0" y="0"/>
            <wp:positionH relativeFrom="column">
              <wp:posOffset>2128359</wp:posOffset>
            </wp:positionH>
            <wp:positionV relativeFrom="paragraph">
              <wp:posOffset>138430</wp:posOffset>
            </wp:positionV>
            <wp:extent cx="2054050" cy="666712"/>
            <wp:effectExtent l="0" t="0" r="3810" b="635"/>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plus_energosbyt.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54050" cy="666712"/>
                    </a:xfrm>
                    <a:prstGeom prst="rect">
                      <a:avLst/>
                    </a:prstGeom>
                  </pic:spPr>
                </pic:pic>
              </a:graphicData>
            </a:graphic>
            <wp14:sizeRelH relativeFrom="margin">
              <wp14:pctWidth>0</wp14:pctWidth>
            </wp14:sizeRelH>
            <wp14:sizeRelV relativeFrom="margin">
              <wp14:pctHeight>0</wp14:pctHeight>
            </wp14:sizeRelV>
          </wp:anchor>
        </w:drawing>
      </w:r>
    </w:p>
    <w:p w:rsidR="00E00C1D" w:rsidRDefault="00E00C1D"/>
    <w:p w:rsidR="00E00C1D" w:rsidRDefault="00E00C1D"/>
    <w:p w:rsidR="00E00C1D" w:rsidRDefault="00E00C1D"/>
    <w:p w:rsidR="00CF3B89" w:rsidRPr="00CF3B89" w:rsidRDefault="00CF3B89" w:rsidP="00CF3B89">
      <w:pPr>
        <w:tabs>
          <w:tab w:val="left" w:pos="4395"/>
        </w:tabs>
        <w:spacing w:before="120"/>
        <w:jc w:val="center"/>
        <w:rPr>
          <w:rFonts w:ascii="Tahoma" w:hAnsi="Tahoma" w:cs="Tahoma"/>
          <w:sz w:val="48"/>
          <w:szCs w:val="48"/>
        </w:rPr>
      </w:pPr>
      <w:r w:rsidRPr="00CF3B89">
        <w:rPr>
          <w:rFonts w:ascii="Tahoma" w:hAnsi="Tahoma" w:cs="Tahoma"/>
          <w:sz w:val="48"/>
          <w:szCs w:val="48"/>
        </w:rPr>
        <w:t>Техническое задание</w:t>
      </w:r>
    </w:p>
    <w:p w:rsidR="00B52BBB" w:rsidRDefault="00CF3B89" w:rsidP="00CF3B89">
      <w:pPr>
        <w:tabs>
          <w:tab w:val="left" w:pos="4395"/>
        </w:tabs>
        <w:spacing w:before="120"/>
        <w:jc w:val="center"/>
        <w:rPr>
          <w:rFonts w:ascii="Tahoma" w:hAnsi="Tahoma" w:cs="Tahoma"/>
          <w:sz w:val="24"/>
          <w:szCs w:val="24"/>
        </w:rPr>
      </w:pPr>
      <w:r w:rsidRPr="00CF3B89">
        <w:rPr>
          <w:rFonts w:ascii="Tahoma" w:hAnsi="Tahoma" w:cs="Tahoma"/>
          <w:sz w:val="24"/>
          <w:szCs w:val="24"/>
        </w:rPr>
        <w:t xml:space="preserve">на поставку </w:t>
      </w:r>
      <w:r w:rsidR="00B52BBB" w:rsidRPr="00B52BBB">
        <w:rPr>
          <w:rFonts w:ascii="Tahoma" w:hAnsi="Tahoma" w:cs="Tahoma"/>
          <w:sz w:val="24"/>
          <w:szCs w:val="24"/>
        </w:rPr>
        <w:t xml:space="preserve">материалов и оборудования </w:t>
      </w:r>
    </w:p>
    <w:p w:rsidR="00CF3B89" w:rsidRPr="00CF3B89" w:rsidRDefault="00B52BBB" w:rsidP="00CF3B89">
      <w:pPr>
        <w:tabs>
          <w:tab w:val="left" w:pos="4395"/>
        </w:tabs>
        <w:spacing w:before="120"/>
        <w:jc w:val="center"/>
        <w:rPr>
          <w:rFonts w:ascii="Tahoma" w:hAnsi="Tahoma" w:cs="Tahoma"/>
          <w:sz w:val="24"/>
          <w:szCs w:val="24"/>
        </w:rPr>
      </w:pPr>
      <w:r w:rsidRPr="00B52BBB">
        <w:rPr>
          <w:rFonts w:ascii="Tahoma" w:hAnsi="Tahoma" w:cs="Tahoma"/>
          <w:sz w:val="24"/>
          <w:szCs w:val="24"/>
        </w:rPr>
        <w:t>для системы управления электронной очереди</w:t>
      </w:r>
    </w:p>
    <w:p w:rsidR="00CF3B89" w:rsidRPr="00CF3B89" w:rsidRDefault="00CF3B89" w:rsidP="00CF3B89">
      <w:pPr>
        <w:tabs>
          <w:tab w:val="left" w:pos="4395"/>
        </w:tabs>
        <w:spacing w:before="120"/>
        <w:jc w:val="center"/>
        <w:rPr>
          <w:rFonts w:ascii="Tahoma" w:hAnsi="Tahoma" w:cs="Tahoma"/>
          <w:sz w:val="24"/>
          <w:szCs w:val="24"/>
        </w:rPr>
      </w:pPr>
      <w:r w:rsidRPr="00CF3B89">
        <w:rPr>
          <w:rFonts w:ascii="Tahoma" w:hAnsi="Tahoma" w:cs="Tahoma"/>
          <w:sz w:val="24"/>
          <w:szCs w:val="24"/>
        </w:rPr>
        <w:t xml:space="preserve">для нужд </w:t>
      </w:r>
      <w:r w:rsidR="004A39AC">
        <w:rPr>
          <w:rFonts w:ascii="Tahoma" w:hAnsi="Tahoma" w:cs="Tahoma"/>
          <w:sz w:val="24"/>
          <w:szCs w:val="24"/>
        </w:rPr>
        <w:t xml:space="preserve">Оренбургского филиала </w:t>
      </w:r>
      <w:r w:rsidRPr="00CF3B89">
        <w:rPr>
          <w:rFonts w:ascii="Tahoma" w:hAnsi="Tahoma" w:cs="Tahoma"/>
          <w:sz w:val="24"/>
          <w:szCs w:val="24"/>
        </w:rPr>
        <w:t>АО «</w:t>
      </w:r>
      <w:proofErr w:type="spellStart"/>
      <w:r w:rsidRPr="00CF3B89">
        <w:rPr>
          <w:rFonts w:ascii="Tahoma" w:hAnsi="Tahoma" w:cs="Tahoma"/>
          <w:sz w:val="24"/>
          <w:szCs w:val="24"/>
        </w:rPr>
        <w:t>ЭнергосбыТ</w:t>
      </w:r>
      <w:proofErr w:type="spellEnd"/>
      <w:r w:rsidRPr="00CF3B89">
        <w:rPr>
          <w:rFonts w:ascii="Tahoma" w:hAnsi="Tahoma" w:cs="Tahoma"/>
          <w:sz w:val="24"/>
          <w:szCs w:val="24"/>
        </w:rPr>
        <w:t xml:space="preserve"> Плюс»</w:t>
      </w:r>
    </w:p>
    <w:p w:rsidR="00E00C1D" w:rsidRDefault="00E00C1D"/>
    <w:p w:rsidR="00E00C1D" w:rsidRPr="008C634F" w:rsidRDefault="00E00C1D">
      <w:pPr>
        <w:rPr>
          <w:rFonts w:ascii="Verdana" w:eastAsia="Times New Roman" w:hAnsi="Verdana" w:cs="Times New Roman"/>
          <w:color w:val="595959" w:themeColor="text1" w:themeTint="A6"/>
          <w:sz w:val="18"/>
          <w:szCs w:val="16"/>
          <w:lang w:eastAsia="ru-RU"/>
        </w:rPr>
      </w:pPr>
      <w:r>
        <w:br w:type="page"/>
      </w:r>
    </w:p>
    <w:p w:rsidR="00A64FEA" w:rsidRDefault="00A64FEA" w:rsidP="00A64FEA">
      <w:pPr>
        <w:spacing w:after="200" w:line="276" w:lineRule="auto"/>
        <w:jc w:val="center"/>
        <w:rPr>
          <w:rFonts w:ascii="Tahoma" w:hAnsi="Tahoma" w:cs="Tahoma"/>
          <w:b/>
          <w:bCs/>
          <w:sz w:val="20"/>
          <w:szCs w:val="20"/>
        </w:rPr>
      </w:pPr>
      <w:bookmarkStart w:id="0" w:name="_Toc492392528"/>
      <w:bookmarkStart w:id="1" w:name="_Toc499722684"/>
      <w:bookmarkStart w:id="2" w:name="_Toc500253897"/>
      <w:bookmarkStart w:id="3" w:name="_Toc500340937"/>
      <w:bookmarkStart w:id="4" w:name="_Toc500347521"/>
      <w:bookmarkStart w:id="5" w:name="_Toc502250454"/>
      <w:bookmarkStart w:id="6" w:name="_Toc502322613"/>
      <w:r w:rsidRPr="00CF3B89">
        <w:rPr>
          <w:rFonts w:ascii="Tahoma" w:hAnsi="Tahoma" w:cs="Tahoma"/>
          <w:b/>
          <w:sz w:val="20"/>
          <w:szCs w:val="18"/>
        </w:rPr>
        <w:lastRenderedPageBreak/>
        <w:t xml:space="preserve">1. </w:t>
      </w:r>
      <w:r w:rsidRPr="0034520D">
        <w:rPr>
          <w:rFonts w:ascii="Tahoma" w:hAnsi="Tahoma" w:cs="Tahoma"/>
          <w:b/>
          <w:bCs/>
          <w:sz w:val="20"/>
          <w:szCs w:val="20"/>
        </w:rPr>
        <w:t>ОБЩИЕ ПОЛОЖЕНИЯ</w:t>
      </w:r>
    </w:p>
    <w:p w:rsidR="00CF3B89" w:rsidRPr="00CF3B89" w:rsidRDefault="00CF3B89" w:rsidP="00E341CE">
      <w:pPr>
        <w:pStyle w:val="2"/>
        <w:numPr>
          <w:ilvl w:val="1"/>
          <w:numId w:val="2"/>
        </w:numPr>
        <w:spacing w:before="100" w:beforeAutospacing="1" w:after="100" w:afterAutospacing="1" w:line="240" w:lineRule="auto"/>
        <w:ind w:left="426" w:hanging="426"/>
        <w:jc w:val="both"/>
        <w:rPr>
          <w:rFonts w:ascii="Tahoma" w:hAnsi="Tahoma" w:cs="Tahoma"/>
          <w:b/>
          <w:color w:val="auto"/>
          <w:sz w:val="20"/>
          <w:szCs w:val="24"/>
        </w:rPr>
      </w:pPr>
      <w:bookmarkStart w:id="7" w:name="_Toc529929617"/>
      <w:r w:rsidRPr="00CF3B89">
        <w:rPr>
          <w:rFonts w:ascii="Tahoma" w:hAnsi="Tahoma" w:cs="Tahoma"/>
          <w:b/>
          <w:color w:val="auto"/>
          <w:sz w:val="20"/>
          <w:szCs w:val="24"/>
        </w:rPr>
        <w:t>Термины и определения</w:t>
      </w:r>
      <w:bookmarkEnd w:id="7"/>
    </w:p>
    <w:p w:rsidR="00CF3B89" w:rsidRP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Система: система управления </w:t>
      </w:r>
      <w:r w:rsidRPr="00DA210F">
        <w:rPr>
          <w:rFonts w:ascii="Tahoma" w:hAnsi="Tahoma" w:cs="Tahoma"/>
          <w:sz w:val="20"/>
          <w:szCs w:val="24"/>
        </w:rPr>
        <w:t xml:space="preserve">очередью </w:t>
      </w:r>
      <w:r w:rsidR="006E79A6" w:rsidRPr="00DA210F">
        <w:rPr>
          <w:rFonts w:ascii="Tahoma" w:hAnsi="Tahoma" w:cs="Tahoma"/>
          <w:sz w:val="20"/>
          <w:szCs w:val="24"/>
        </w:rPr>
        <w:t>«</w:t>
      </w:r>
      <w:proofErr w:type="spellStart"/>
      <w:r w:rsidR="006E79A6" w:rsidRPr="00DA210F">
        <w:rPr>
          <w:rFonts w:ascii="Tahoma" w:hAnsi="Tahoma" w:cs="Tahoma"/>
          <w:sz w:val="20"/>
          <w:szCs w:val="24"/>
        </w:rPr>
        <w:t>Энтер</w:t>
      </w:r>
      <w:proofErr w:type="spellEnd"/>
      <w:r w:rsidR="006E79A6" w:rsidRPr="00DA210F">
        <w:rPr>
          <w:rFonts w:ascii="Tahoma" w:hAnsi="Tahoma" w:cs="Tahoma"/>
          <w:sz w:val="20"/>
          <w:szCs w:val="24"/>
        </w:rPr>
        <w:t>»</w:t>
      </w:r>
      <w:r w:rsidR="006E79A6">
        <w:rPr>
          <w:rFonts w:ascii="Tahoma" w:hAnsi="Tahoma" w:cs="Tahoma"/>
          <w:sz w:val="20"/>
          <w:szCs w:val="24"/>
        </w:rPr>
        <w:t xml:space="preserve"> </w:t>
      </w:r>
      <w:r w:rsidRPr="00CF3B89">
        <w:rPr>
          <w:rFonts w:ascii="Tahoma" w:hAnsi="Tahoma" w:cs="Tahoma"/>
          <w:sz w:val="20"/>
          <w:szCs w:val="24"/>
        </w:rPr>
        <w:t>(далее - СУО) представляет собой программно-аппаратный комплекс для автоматического управления и мониторинга обслуживания потока клиентов в офисах обслуживания клиентов;</w:t>
      </w:r>
    </w:p>
    <w:p w:rsidR="00CF3B89" w:rsidRP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Комплект систем управления очередями: совокупность материалов, смонтированных и запущен</w:t>
      </w:r>
      <w:r w:rsidR="00EB619B">
        <w:rPr>
          <w:rFonts w:ascii="Tahoma" w:hAnsi="Tahoma" w:cs="Tahoma"/>
          <w:sz w:val="20"/>
          <w:szCs w:val="24"/>
        </w:rPr>
        <w:t xml:space="preserve">ных в эксплуатацию </w:t>
      </w:r>
      <w:r w:rsidRPr="00CF3B89">
        <w:rPr>
          <w:rFonts w:ascii="Tahoma" w:hAnsi="Tahoma" w:cs="Tahoma"/>
          <w:sz w:val="20"/>
          <w:szCs w:val="24"/>
        </w:rPr>
        <w:t>(далее – Продукция);</w:t>
      </w:r>
    </w:p>
    <w:p w:rsidR="00CF3B89" w:rsidRP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По</w:t>
      </w:r>
      <w:r w:rsidR="00590CDF">
        <w:rPr>
          <w:rFonts w:ascii="Tahoma" w:hAnsi="Tahoma" w:cs="Tahoma"/>
          <w:sz w:val="20"/>
          <w:szCs w:val="24"/>
        </w:rPr>
        <w:t>купатель: АО "</w:t>
      </w:r>
      <w:proofErr w:type="spellStart"/>
      <w:r w:rsidR="00590CDF">
        <w:rPr>
          <w:rFonts w:ascii="Tahoma" w:hAnsi="Tahoma" w:cs="Tahoma"/>
          <w:sz w:val="20"/>
          <w:szCs w:val="24"/>
        </w:rPr>
        <w:t>ЭнергосбыТ</w:t>
      </w:r>
      <w:proofErr w:type="spellEnd"/>
      <w:r w:rsidR="00590CDF">
        <w:rPr>
          <w:rFonts w:ascii="Tahoma" w:hAnsi="Tahoma" w:cs="Tahoma"/>
          <w:sz w:val="20"/>
          <w:szCs w:val="24"/>
        </w:rPr>
        <w:t xml:space="preserve"> Плюс";</w:t>
      </w:r>
    </w:p>
    <w:p w:rsidR="00CF3B89" w:rsidRP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Подразделение: офис продаж и обслуживания клиентов Покупателя</w:t>
      </w:r>
      <w:r w:rsidRPr="004D6CAE">
        <w:rPr>
          <w:rFonts w:ascii="Tahoma" w:hAnsi="Tahoma" w:cs="Tahoma"/>
          <w:sz w:val="20"/>
          <w:szCs w:val="24"/>
        </w:rPr>
        <w:t>;</w:t>
      </w:r>
    </w:p>
    <w:p w:rsidR="00CF3B89" w:rsidRP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Клиент: физическое и юридическое лицо, пользующееся услугами Покупателя, обратившееся в офис продаж и обслуживания клиентов.</w:t>
      </w:r>
    </w:p>
    <w:p w:rsidR="00CF3B89" w:rsidRDefault="00CF3B89" w:rsidP="00E341CE">
      <w:pPr>
        <w:numPr>
          <w:ilvl w:val="0"/>
          <w:numId w:val="3"/>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Личный кабинет: </w:t>
      </w:r>
      <w:r w:rsidRPr="00CF3B89">
        <w:rPr>
          <w:rFonts w:ascii="Tahoma" w:hAnsi="Tahoma" w:cs="Tahoma"/>
          <w:sz w:val="20"/>
          <w:szCs w:val="24"/>
          <w:lang w:val="en-US"/>
        </w:rPr>
        <w:t>WEB</w:t>
      </w:r>
      <w:r w:rsidRPr="00CF3B89">
        <w:rPr>
          <w:rFonts w:ascii="Tahoma" w:hAnsi="Tahoma" w:cs="Tahoma"/>
          <w:sz w:val="20"/>
          <w:szCs w:val="24"/>
        </w:rPr>
        <w:t>-интерфейс системы, с помощью которого ответственный представитель Покупателя осуществляет управление очередью и администрирование СУО развернутых в Подразделениях;</w:t>
      </w:r>
    </w:p>
    <w:p w:rsidR="00AA3D8F" w:rsidRDefault="00AA3D8F" w:rsidP="00AA3D8F">
      <w:pPr>
        <w:spacing w:before="100" w:beforeAutospacing="1" w:after="100" w:afterAutospacing="1" w:line="240" w:lineRule="auto"/>
        <w:ind w:left="360"/>
        <w:contextualSpacing/>
        <w:jc w:val="both"/>
        <w:rPr>
          <w:rFonts w:ascii="Tahoma" w:hAnsi="Tahoma" w:cs="Tahoma"/>
          <w:sz w:val="20"/>
          <w:szCs w:val="24"/>
        </w:rPr>
      </w:pPr>
    </w:p>
    <w:p w:rsidR="00CF3B89" w:rsidRPr="00CF3B89" w:rsidRDefault="00CF3B89" w:rsidP="00CF3B89">
      <w:pPr>
        <w:spacing w:before="100" w:beforeAutospacing="1" w:after="100" w:afterAutospacing="1" w:line="240" w:lineRule="auto"/>
        <w:ind w:left="720"/>
        <w:contextualSpacing/>
        <w:jc w:val="both"/>
        <w:rPr>
          <w:rFonts w:ascii="Tahoma" w:hAnsi="Tahoma" w:cs="Tahoma"/>
          <w:sz w:val="20"/>
          <w:szCs w:val="24"/>
        </w:rPr>
      </w:pPr>
    </w:p>
    <w:p w:rsidR="00CF3B89" w:rsidRPr="00CF3B89" w:rsidRDefault="00CF3B89" w:rsidP="00E341CE">
      <w:pPr>
        <w:keepNext/>
        <w:keepLines/>
        <w:numPr>
          <w:ilvl w:val="1"/>
          <w:numId w:val="2"/>
        </w:numPr>
        <w:spacing w:before="100" w:beforeAutospacing="1" w:after="100" w:afterAutospacing="1" w:line="240" w:lineRule="auto"/>
        <w:ind w:left="426" w:hanging="426"/>
        <w:jc w:val="both"/>
        <w:outlineLvl w:val="1"/>
        <w:rPr>
          <w:rFonts w:ascii="Tahoma" w:eastAsiaTheme="majorEastAsia" w:hAnsi="Tahoma" w:cs="Tahoma"/>
          <w:b/>
          <w:sz w:val="20"/>
          <w:szCs w:val="24"/>
        </w:rPr>
      </w:pPr>
      <w:bookmarkStart w:id="8" w:name="_Toc529929618"/>
      <w:r w:rsidRPr="00CF3B89">
        <w:rPr>
          <w:rFonts w:ascii="Tahoma" w:eastAsiaTheme="majorEastAsia" w:hAnsi="Tahoma" w:cs="Tahoma"/>
          <w:b/>
          <w:sz w:val="20"/>
          <w:szCs w:val="24"/>
        </w:rPr>
        <w:t>Перечень нормативно-технических документов, использованных при разработке ТЗ</w:t>
      </w:r>
      <w:bookmarkEnd w:id="8"/>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ГОСТ 19.201-78. Техническое задание. Требования к содержанию и оформлению;</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ГОСТ </w:t>
      </w:r>
      <w:r w:rsidR="006E3F8F">
        <w:rPr>
          <w:rFonts w:ascii="Tahoma" w:hAnsi="Tahoma" w:cs="Tahoma"/>
          <w:sz w:val="20"/>
          <w:szCs w:val="24"/>
        </w:rPr>
        <w:t>34.201-2020</w:t>
      </w:r>
      <w:r w:rsidRPr="00CF3B89">
        <w:rPr>
          <w:rFonts w:ascii="Tahoma" w:hAnsi="Tahoma" w:cs="Tahoma"/>
          <w:sz w:val="20"/>
          <w:szCs w:val="24"/>
        </w:rPr>
        <w:t>. Информационная технология. Комплекс стандартов на автоматизированные системы. Виды, комплексность и обозначение документов при создании автоматизированных систем;</w:t>
      </w:r>
    </w:p>
    <w:p w:rsidR="00CF3B89" w:rsidRPr="00CF3B89" w:rsidRDefault="00CF3B89" w:rsidP="00CF3B89">
      <w:pPr>
        <w:spacing w:before="100" w:beforeAutospacing="1" w:after="100" w:afterAutospacing="1" w:line="240" w:lineRule="auto"/>
        <w:ind w:left="720"/>
        <w:contextualSpacing/>
        <w:jc w:val="both"/>
        <w:rPr>
          <w:rFonts w:ascii="Tahoma" w:hAnsi="Tahoma" w:cs="Tahoma"/>
          <w:sz w:val="20"/>
          <w:szCs w:val="24"/>
        </w:rPr>
      </w:pPr>
    </w:p>
    <w:p w:rsidR="00CF3B89" w:rsidRPr="00CF3B89" w:rsidRDefault="00CF3B89" w:rsidP="00E341CE">
      <w:pPr>
        <w:keepNext/>
        <w:keepLines/>
        <w:numPr>
          <w:ilvl w:val="1"/>
          <w:numId w:val="2"/>
        </w:numPr>
        <w:spacing w:before="100" w:beforeAutospacing="1" w:after="100" w:afterAutospacing="1" w:line="240" w:lineRule="auto"/>
        <w:ind w:left="426" w:hanging="426"/>
        <w:jc w:val="both"/>
        <w:outlineLvl w:val="1"/>
        <w:rPr>
          <w:rFonts w:ascii="Tahoma" w:eastAsiaTheme="majorEastAsia" w:hAnsi="Tahoma" w:cs="Tahoma"/>
          <w:b/>
          <w:sz w:val="20"/>
          <w:szCs w:val="24"/>
        </w:rPr>
      </w:pPr>
      <w:bookmarkStart w:id="9" w:name="_Toc529929654"/>
      <w:r w:rsidRPr="00CF3B89">
        <w:rPr>
          <w:rFonts w:ascii="Tahoma" w:eastAsiaTheme="majorEastAsia" w:hAnsi="Tahoma" w:cs="Tahoma"/>
          <w:b/>
          <w:sz w:val="20"/>
          <w:szCs w:val="24"/>
        </w:rPr>
        <w:t>Предмет поставки</w:t>
      </w:r>
      <w:bookmarkEnd w:id="9"/>
    </w:p>
    <w:p w:rsidR="00DE337C" w:rsidRDefault="00EB619B" w:rsidP="00DE337C">
      <w:pPr>
        <w:spacing w:after="0" w:line="240" w:lineRule="auto"/>
        <w:ind w:firstLine="709"/>
        <w:jc w:val="both"/>
        <w:rPr>
          <w:rFonts w:ascii="Tahoma" w:hAnsi="Tahoma" w:cs="Tahoma"/>
          <w:sz w:val="20"/>
          <w:szCs w:val="24"/>
        </w:rPr>
      </w:pPr>
      <w:r>
        <w:rPr>
          <w:rFonts w:ascii="Tahoma" w:hAnsi="Tahoma" w:cs="Tahoma"/>
          <w:sz w:val="20"/>
          <w:szCs w:val="24"/>
        </w:rPr>
        <w:t>Требуется</w:t>
      </w:r>
      <w:r w:rsidR="00CF3B89" w:rsidRPr="00CF3B89">
        <w:rPr>
          <w:rFonts w:ascii="Tahoma" w:hAnsi="Tahoma" w:cs="Tahoma"/>
          <w:sz w:val="20"/>
          <w:szCs w:val="24"/>
        </w:rPr>
        <w:t xml:space="preserve"> осуществить поставку</w:t>
      </w:r>
      <w:r w:rsidR="00CF3B89" w:rsidRPr="006D7C36">
        <w:rPr>
          <w:rFonts w:ascii="Tahoma" w:hAnsi="Tahoma" w:cs="Tahoma"/>
          <w:sz w:val="20"/>
          <w:szCs w:val="24"/>
        </w:rPr>
        <w:t xml:space="preserve">, монтаж и </w:t>
      </w:r>
      <w:r w:rsidR="00F13655" w:rsidRPr="006D7C36">
        <w:rPr>
          <w:rFonts w:ascii="Tahoma" w:hAnsi="Tahoma" w:cs="Tahoma"/>
          <w:sz w:val="20"/>
          <w:szCs w:val="24"/>
        </w:rPr>
        <w:t>пуско-</w:t>
      </w:r>
      <w:r w:rsidR="00CF3B89" w:rsidRPr="006D7C36">
        <w:rPr>
          <w:rFonts w:ascii="Tahoma" w:hAnsi="Tahoma" w:cs="Tahoma"/>
          <w:sz w:val="20"/>
          <w:szCs w:val="24"/>
        </w:rPr>
        <w:t xml:space="preserve">наладку Продукции для систем управления очередями и передать в собственность Покупателю продукцию, представляющую собой </w:t>
      </w:r>
      <w:r w:rsidR="002E31BE" w:rsidRPr="00DA210F">
        <w:rPr>
          <w:rFonts w:ascii="Tahoma" w:eastAsia="Times New Roman" w:hAnsi="Tahoma" w:cs="Tahoma"/>
          <w:sz w:val="20"/>
          <w:szCs w:val="20"/>
          <w:lang w:eastAsia="ru-RU"/>
        </w:rPr>
        <w:t>материалы и оборудование для системы управления электронной очереди</w:t>
      </w:r>
      <w:r w:rsidR="00CF3B89" w:rsidRPr="00DA210F">
        <w:rPr>
          <w:rFonts w:ascii="Tahoma" w:hAnsi="Tahoma" w:cs="Tahoma"/>
          <w:sz w:val="20"/>
          <w:szCs w:val="24"/>
        </w:rPr>
        <w:t xml:space="preserve">. Стоимость поставки включает в себя </w:t>
      </w:r>
      <w:r w:rsidR="00F13655" w:rsidRPr="00DA210F">
        <w:rPr>
          <w:rFonts w:ascii="Tahoma" w:hAnsi="Tahoma" w:cs="Tahoma"/>
          <w:sz w:val="20"/>
          <w:szCs w:val="24"/>
        </w:rPr>
        <w:t xml:space="preserve">в том числе </w:t>
      </w:r>
      <w:r w:rsidR="00CF3B89" w:rsidRPr="00DA210F">
        <w:rPr>
          <w:rFonts w:ascii="Tahoma" w:hAnsi="Tahoma" w:cs="Tahoma"/>
          <w:sz w:val="20"/>
          <w:szCs w:val="24"/>
        </w:rPr>
        <w:t xml:space="preserve">продукцию, монтаж, </w:t>
      </w:r>
      <w:r w:rsidR="006E79A6" w:rsidRPr="00DA210F">
        <w:rPr>
          <w:rFonts w:ascii="Tahoma" w:hAnsi="Tahoma" w:cs="Tahoma"/>
          <w:sz w:val="20"/>
          <w:szCs w:val="24"/>
        </w:rPr>
        <w:t>работы по обновлению лицензий СУО «</w:t>
      </w:r>
      <w:proofErr w:type="spellStart"/>
      <w:r w:rsidR="006E79A6" w:rsidRPr="00DA210F">
        <w:rPr>
          <w:rFonts w:ascii="Tahoma" w:hAnsi="Tahoma" w:cs="Tahoma"/>
          <w:sz w:val="20"/>
          <w:szCs w:val="24"/>
        </w:rPr>
        <w:t>Энтер</w:t>
      </w:r>
      <w:proofErr w:type="spellEnd"/>
      <w:r w:rsidR="006E79A6" w:rsidRPr="00DA210F">
        <w:rPr>
          <w:rFonts w:ascii="Tahoma" w:hAnsi="Tahoma" w:cs="Tahoma"/>
          <w:sz w:val="20"/>
          <w:szCs w:val="24"/>
        </w:rPr>
        <w:t>»</w:t>
      </w:r>
      <w:r w:rsidR="00043235">
        <w:rPr>
          <w:rFonts w:ascii="Tahoma" w:hAnsi="Tahoma" w:cs="Tahoma"/>
          <w:sz w:val="20"/>
          <w:szCs w:val="24"/>
        </w:rPr>
        <w:t xml:space="preserve"> </w:t>
      </w:r>
      <w:r w:rsidR="00043235" w:rsidRPr="00043235">
        <w:rPr>
          <w:rFonts w:ascii="Tahoma" w:hAnsi="Tahoma" w:cs="Tahoma"/>
          <w:sz w:val="20"/>
          <w:szCs w:val="24"/>
        </w:rPr>
        <w:t>(сгенерировать новые ключевые файлы системы, загрузить новые ключевые файлы в систему, проверить корректность работы системы и ключевых файлов)</w:t>
      </w:r>
      <w:r w:rsidR="006E79A6" w:rsidRPr="00043235">
        <w:rPr>
          <w:rFonts w:ascii="Tahoma" w:hAnsi="Tahoma" w:cs="Tahoma"/>
          <w:sz w:val="20"/>
          <w:szCs w:val="24"/>
        </w:rPr>
        <w:t xml:space="preserve">, </w:t>
      </w:r>
      <w:r w:rsidR="00CF3B89" w:rsidRPr="00043235">
        <w:rPr>
          <w:rFonts w:ascii="Tahoma" w:hAnsi="Tahoma" w:cs="Tahoma"/>
          <w:sz w:val="20"/>
          <w:szCs w:val="24"/>
        </w:rPr>
        <w:t>наладку</w:t>
      </w:r>
      <w:r w:rsidR="006E79A6" w:rsidRPr="00043235">
        <w:rPr>
          <w:rFonts w:ascii="Tahoma" w:hAnsi="Tahoma" w:cs="Tahoma"/>
          <w:sz w:val="20"/>
          <w:szCs w:val="24"/>
        </w:rPr>
        <w:t xml:space="preserve">, настройку комплексов в соответствии с </w:t>
      </w:r>
      <w:r w:rsidR="00AA3D8F">
        <w:rPr>
          <w:rFonts w:ascii="Tahoma" w:hAnsi="Tahoma" w:cs="Tahoma"/>
          <w:sz w:val="20"/>
          <w:szCs w:val="24"/>
        </w:rPr>
        <w:t xml:space="preserve">Техническим заданием (далее – </w:t>
      </w:r>
      <w:r w:rsidR="006E79A6" w:rsidRPr="00043235">
        <w:rPr>
          <w:rFonts w:ascii="Tahoma" w:hAnsi="Tahoma" w:cs="Tahoma"/>
          <w:sz w:val="20"/>
          <w:szCs w:val="24"/>
        </w:rPr>
        <w:t>ТЗ</w:t>
      </w:r>
      <w:r w:rsidR="00AA3D8F">
        <w:rPr>
          <w:rFonts w:ascii="Tahoma" w:hAnsi="Tahoma" w:cs="Tahoma"/>
          <w:sz w:val="20"/>
          <w:szCs w:val="24"/>
        </w:rPr>
        <w:t>)</w:t>
      </w:r>
      <w:bookmarkStart w:id="10" w:name="_GoBack"/>
      <w:bookmarkEnd w:id="10"/>
      <w:r w:rsidR="00CF3B89" w:rsidRPr="00043235">
        <w:rPr>
          <w:rFonts w:ascii="Tahoma" w:hAnsi="Tahoma" w:cs="Tahoma"/>
          <w:sz w:val="20"/>
          <w:szCs w:val="24"/>
        </w:rPr>
        <w:t xml:space="preserve"> и ввод промышленную эксплуатацию.</w:t>
      </w:r>
      <w:r w:rsidR="00DE337C" w:rsidRPr="00DE337C">
        <w:rPr>
          <w:rFonts w:ascii="Tahoma" w:hAnsi="Tahoma" w:cs="Tahoma"/>
          <w:sz w:val="20"/>
          <w:szCs w:val="24"/>
        </w:rPr>
        <w:t xml:space="preserve"> </w:t>
      </w:r>
    </w:p>
    <w:p w:rsidR="00CF3B89" w:rsidRPr="00DA210F" w:rsidRDefault="00DE337C" w:rsidP="00DE337C">
      <w:pPr>
        <w:spacing w:after="0" w:line="240" w:lineRule="auto"/>
        <w:ind w:firstLine="709"/>
        <w:jc w:val="both"/>
        <w:rPr>
          <w:rFonts w:ascii="Tahoma" w:hAnsi="Tahoma" w:cs="Tahoma"/>
          <w:sz w:val="20"/>
          <w:szCs w:val="24"/>
        </w:rPr>
      </w:pPr>
      <w:r w:rsidRPr="00A05FA9">
        <w:rPr>
          <w:rFonts w:ascii="Tahoma" w:hAnsi="Tahoma" w:cs="Tahoma"/>
          <w:sz w:val="20"/>
          <w:szCs w:val="24"/>
        </w:rPr>
        <w:t>Оказание услуг</w:t>
      </w:r>
      <w:r w:rsidR="00EB619B">
        <w:rPr>
          <w:rFonts w:ascii="Tahoma" w:hAnsi="Tahoma" w:cs="Tahoma"/>
          <w:sz w:val="20"/>
          <w:szCs w:val="24"/>
        </w:rPr>
        <w:t xml:space="preserve"> должно осуществля</w:t>
      </w:r>
      <w:r w:rsidRPr="00A05FA9">
        <w:rPr>
          <w:rFonts w:ascii="Tahoma" w:hAnsi="Tahoma" w:cs="Tahoma"/>
          <w:sz w:val="20"/>
          <w:szCs w:val="24"/>
        </w:rPr>
        <w:t>т</w:t>
      </w:r>
      <w:r w:rsidR="00EB619B">
        <w:rPr>
          <w:rFonts w:ascii="Tahoma" w:hAnsi="Tahoma" w:cs="Tahoma"/>
          <w:sz w:val="20"/>
          <w:szCs w:val="24"/>
        </w:rPr>
        <w:t>ь</w:t>
      </w:r>
      <w:r w:rsidRPr="00A05FA9">
        <w:rPr>
          <w:rFonts w:ascii="Tahoma" w:hAnsi="Tahoma" w:cs="Tahoma"/>
          <w:sz w:val="20"/>
          <w:szCs w:val="24"/>
        </w:rPr>
        <w:t>ся квалифицированными специалистами исполнителя, прошедшими обучение (имеющими подтверждающий сертификат) производителя Системы управления очередью «</w:t>
      </w:r>
      <w:proofErr w:type="spellStart"/>
      <w:r w:rsidRPr="00A05FA9">
        <w:rPr>
          <w:rFonts w:ascii="Tahoma" w:hAnsi="Tahoma" w:cs="Tahoma"/>
          <w:sz w:val="20"/>
          <w:szCs w:val="24"/>
        </w:rPr>
        <w:t>Энтер</w:t>
      </w:r>
      <w:proofErr w:type="spellEnd"/>
      <w:r w:rsidRPr="00A05FA9">
        <w:rPr>
          <w:rFonts w:ascii="Tahoma" w:hAnsi="Tahoma" w:cs="Tahoma"/>
          <w:sz w:val="20"/>
          <w:szCs w:val="24"/>
        </w:rPr>
        <w:t>» (СУО «</w:t>
      </w:r>
      <w:proofErr w:type="spellStart"/>
      <w:r w:rsidRPr="00A05FA9">
        <w:rPr>
          <w:rFonts w:ascii="Tahoma" w:hAnsi="Tahoma" w:cs="Tahoma"/>
          <w:sz w:val="20"/>
          <w:szCs w:val="24"/>
        </w:rPr>
        <w:t>Энтер</w:t>
      </w:r>
      <w:proofErr w:type="spellEnd"/>
      <w:r w:rsidRPr="00A05FA9">
        <w:rPr>
          <w:rFonts w:ascii="Tahoma" w:hAnsi="Tahoma" w:cs="Tahoma"/>
          <w:sz w:val="20"/>
          <w:szCs w:val="24"/>
        </w:rPr>
        <w:t>» / СУО «</w:t>
      </w:r>
      <w:proofErr w:type="spellStart"/>
      <w:r w:rsidRPr="00A05FA9">
        <w:rPr>
          <w:rFonts w:ascii="Tahoma" w:hAnsi="Tahoma" w:cs="Tahoma"/>
          <w:sz w:val="20"/>
          <w:szCs w:val="24"/>
        </w:rPr>
        <w:t>Enter</w:t>
      </w:r>
      <w:proofErr w:type="spellEnd"/>
      <w:r w:rsidRPr="00A05FA9">
        <w:rPr>
          <w:rFonts w:ascii="Tahoma" w:hAnsi="Tahoma" w:cs="Tahoma"/>
          <w:sz w:val="20"/>
          <w:szCs w:val="24"/>
        </w:rPr>
        <w:t>», реестровая запись №2585 от 24.12.2016 в Едином реестре российских программ для электронных вычислительных машин и баз данных). Перед заключением договора Исполнитель обязан предоставить подтверждающий сертификат Заказчику.</w:t>
      </w:r>
    </w:p>
    <w:p w:rsidR="00DE337C" w:rsidRPr="005B35F0" w:rsidRDefault="00AA3D8F" w:rsidP="00DE337C">
      <w:pPr>
        <w:spacing w:after="0" w:line="240" w:lineRule="auto"/>
        <w:ind w:firstLine="709"/>
        <w:jc w:val="both"/>
        <w:rPr>
          <w:rFonts w:ascii="Tahoma" w:hAnsi="Tahoma" w:cs="Tahoma"/>
          <w:color w:val="FF0000"/>
          <w:sz w:val="20"/>
          <w:szCs w:val="24"/>
        </w:rPr>
      </w:pPr>
      <w:r>
        <w:rPr>
          <w:rFonts w:ascii="Tahoma" w:hAnsi="Tahoma" w:cs="Tahoma"/>
          <w:color w:val="FF0000"/>
          <w:sz w:val="20"/>
          <w:szCs w:val="24"/>
        </w:rPr>
        <w:t xml:space="preserve"> </w:t>
      </w:r>
    </w:p>
    <w:p w:rsidR="00CF3B89" w:rsidRPr="00DE337C" w:rsidRDefault="00CF3B89" w:rsidP="00DE337C">
      <w:pPr>
        <w:keepNext/>
        <w:keepLines/>
        <w:numPr>
          <w:ilvl w:val="1"/>
          <w:numId w:val="2"/>
        </w:numPr>
        <w:spacing w:before="100" w:beforeAutospacing="1" w:after="100" w:afterAutospacing="1" w:line="240" w:lineRule="auto"/>
        <w:ind w:left="426" w:hanging="426"/>
        <w:jc w:val="both"/>
        <w:outlineLvl w:val="1"/>
        <w:rPr>
          <w:rFonts w:ascii="Tahoma" w:eastAsiaTheme="majorEastAsia" w:hAnsi="Tahoma" w:cs="Tahoma"/>
          <w:b/>
          <w:sz w:val="20"/>
          <w:szCs w:val="24"/>
        </w:rPr>
      </w:pPr>
      <w:r w:rsidRPr="00DE337C">
        <w:rPr>
          <w:rFonts w:ascii="Tahoma" w:eastAsiaTheme="majorEastAsia" w:hAnsi="Tahoma" w:cs="Tahoma"/>
          <w:b/>
          <w:sz w:val="20"/>
          <w:szCs w:val="24"/>
        </w:rPr>
        <w:t>Требования к срокам поставки</w:t>
      </w:r>
    </w:p>
    <w:p w:rsidR="0095309E" w:rsidRPr="004A39AC" w:rsidRDefault="0095309E" w:rsidP="0095309E">
      <w:pPr>
        <w:tabs>
          <w:tab w:val="left" w:pos="139"/>
        </w:tabs>
        <w:spacing w:after="0" w:line="240" w:lineRule="auto"/>
        <w:jc w:val="both"/>
        <w:rPr>
          <w:rFonts w:ascii="Tahoma" w:eastAsia="Times New Roman" w:hAnsi="Tahoma" w:cs="Tahoma"/>
          <w:sz w:val="20"/>
          <w:szCs w:val="20"/>
          <w:lang w:eastAsia="ru-RU"/>
        </w:rPr>
      </w:pPr>
      <w:r>
        <w:rPr>
          <w:rFonts w:ascii="Tahoma" w:eastAsia="Times New Roman" w:hAnsi="Tahoma" w:cs="Tahoma"/>
          <w:sz w:val="20"/>
          <w:szCs w:val="20"/>
          <w:lang w:eastAsia="ru-RU"/>
        </w:rPr>
        <w:t xml:space="preserve">           </w:t>
      </w:r>
      <w:r w:rsidRPr="0095309E">
        <w:rPr>
          <w:rFonts w:ascii="Tahoma" w:eastAsia="Times New Roman" w:hAnsi="Tahoma" w:cs="Tahoma"/>
          <w:sz w:val="20"/>
          <w:szCs w:val="20"/>
          <w:lang w:eastAsia="ru-RU"/>
        </w:rPr>
        <w:t>Срок поставки</w:t>
      </w:r>
      <w:r w:rsidRPr="00360335">
        <w:rPr>
          <w:rFonts w:ascii="Tahoma" w:eastAsia="Times New Roman" w:hAnsi="Tahoma" w:cs="Tahoma"/>
          <w:sz w:val="20"/>
          <w:szCs w:val="20"/>
          <w:lang w:eastAsia="ru-RU"/>
        </w:rPr>
        <w:t xml:space="preserve"> Партии П</w:t>
      </w:r>
      <w:r>
        <w:rPr>
          <w:rFonts w:ascii="Tahoma" w:eastAsia="Times New Roman" w:hAnsi="Tahoma" w:cs="Tahoma"/>
          <w:sz w:val="20"/>
          <w:szCs w:val="20"/>
          <w:lang w:eastAsia="ru-RU"/>
        </w:rPr>
        <w:t>родукции</w:t>
      </w:r>
      <w:r w:rsidRPr="00360335">
        <w:rPr>
          <w:rFonts w:ascii="Tahoma" w:eastAsia="Times New Roman" w:hAnsi="Tahoma" w:cs="Tahoma"/>
          <w:sz w:val="20"/>
          <w:szCs w:val="20"/>
          <w:lang w:eastAsia="ru-RU"/>
        </w:rPr>
        <w:t xml:space="preserve">, а также монтаж, </w:t>
      </w:r>
      <w:r w:rsidRPr="00360335">
        <w:rPr>
          <w:rFonts w:ascii="Tahoma" w:hAnsi="Tahoma" w:cs="Tahoma"/>
          <w:sz w:val="20"/>
          <w:szCs w:val="20"/>
        </w:rPr>
        <w:t>работы по обновлению лицензий СУО «</w:t>
      </w:r>
      <w:proofErr w:type="spellStart"/>
      <w:r w:rsidRPr="00360335">
        <w:rPr>
          <w:rFonts w:ascii="Tahoma" w:hAnsi="Tahoma" w:cs="Tahoma"/>
          <w:sz w:val="20"/>
          <w:szCs w:val="20"/>
        </w:rPr>
        <w:t>Энтер</w:t>
      </w:r>
      <w:proofErr w:type="spellEnd"/>
      <w:r w:rsidRPr="00360335">
        <w:rPr>
          <w:rFonts w:ascii="Tahoma" w:hAnsi="Tahoma" w:cs="Tahoma"/>
          <w:sz w:val="20"/>
          <w:szCs w:val="20"/>
        </w:rPr>
        <w:t xml:space="preserve">», </w:t>
      </w:r>
      <w:r w:rsidRPr="00360335">
        <w:rPr>
          <w:rFonts w:ascii="Tahoma" w:eastAsia="Times New Roman" w:hAnsi="Tahoma" w:cs="Tahoma"/>
          <w:sz w:val="20"/>
          <w:szCs w:val="20"/>
          <w:lang w:eastAsia="ru-RU"/>
        </w:rPr>
        <w:t>пуско-наладочные работы в течение 14 дней с момента заключения договора Сторонами</w:t>
      </w:r>
      <w:r w:rsidR="004A39AC">
        <w:rPr>
          <w:rFonts w:ascii="Tahoma" w:eastAsia="Times New Roman" w:hAnsi="Tahoma" w:cs="Tahoma"/>
          <w:sz w:val="20"/>
          <w:szCs w:val="20"/>
          <w:lang w:eastAsia="ru-RU"/>
        </w:rPr>
        <w:t xml:space="preserve">, но </w:t>
      </w:r>
      <w:r>
        <w:rPr>
          <w:rFonts w:ascii="Tahoma" w:eastAsia="Times New Roman" w:hAnsi="Tahoma" w:cs="Tahoma"/>
          <w:sz w:val="20"/>
          <w:szCs w:val="20"/>
          <w:lang w:eastAsia="ru-RU"/>
        </w:rPr>
        <w:t>позднее 29.12.2025г</w:t>
      </w:r>
      <w:r w:rsidRPr="00360335">
        <w:rPr>
          <w:rFonts w:ascii="Tahoma" w:eastAsia="Times New Roman" w:hAnsi="Tahoma" w:cs="Tahoma"/>
          <w:snapToGrid w:val="0"/>
          <w:kern w:val="24"/>
          <w:sz w:val="20"/>
          <w:szCs w:val="20"/>
          <w:lang w:eastAsia="ru-RU"/>
        </w:rPr>
        <w:t>.</w:t>
      </w:r>
    </w:p>
    <w:p w:rsidR="000E2D98" w:rsidRDefault="000E2D98" w:rsidP="00CF3B89">
      <w:pPr>
        <w:spacing w:line="276" w:lineRule="auto"/>
        <w:jc w:val="both"/>
        <w:rPr>
          <w:rFonts w:ascii="Tahoma" w:hAnsi="Tahoma" w:cs="Tahoma"/>
          <w:sz w:val="20"/>
          <w:szCs w:val="20"/>
        </w:rPr>
      </w:pPr>
    </w:p>
    <w:p w:rsidR="004A39AC" w:rsidRDefault="004A39AC" w:rsidP="00CF3B89">
      <w:pPr>
        <w:spacing w:line="276" w:lineRule="auto"/>
        <w:jc w:val="both"/>
        <w:rPr>
          <w:rFonts w:ascii="Tahoma" w:hAnsi="Tahoma" w:cs="Tahoma"/>
          <w:sz w:val="20"/>
          <w:szCs w:val="20"/>
        </w:rPr>
      </w:pPr>
    </w:p>
    <w:p w:rsidR="004A39AC" w:rsidRDefault="004A39AC" w:rsidP="00CF3B89">
      <w:pPr>
        <w:spacing w:line="276" w:lineRule="auto"/>
        <w:jc w:val="both"/>
        <w:rPr>
          <w:rFonts w:ascii="Tahoma" w:hAnsi="Tahoma" w:cs="Tahoma"/>
          <w:sz w:val="20"/>
          <w:szCs w:val="20"/>
        </w:rPr>
      </w:pPr>
    </w:p>
    <w:p w:rsidR="003C0543" w:rsidRPr="00CF3B89" w:rsidRDefault="00CF3B89" w:rsidP="00E341CE">
      <w:pPr>
        <w:pStyle w:val="ab"/>
        <w:numPr>
          <w:ilvl w:val="0"/>
          <w:numId w:val="1"/>
        </w:numPr>
        <w:spacing w:after="200" w:line="276" w:lineRule="auto"/>
        <w:jc w:val="center"/>
        <w:rPr>
          <w:rFonts w:ascii="Tahoma" w:hAnsi="Tahoma" w:cs="Tahoma"/>
          <w:b/>
          <w:color w:val="auto"/>
          <w:szCs w:val="18"/>
        </w:rPr>
      </w:pPr>
      <w:bookmarkStart w:id="11" w:name="_Toc529929619"/>
      <w:r w:rsidRPr="00CF3B89">
        <w:rPr>
          <w:rFonts w:ascii="Tahoma" w:hAnsi="Tahoma" w:cs="Tahoma"/>
          <w:b/>
          <w:color w:val="auto"/>
          <w:szCs w:val="18"/>
        </w:rPr>
        <w:lastRenderedPageBreak/>
        <w:t>НАЗНАЧЕНИЕ И ЦЕЛИ СОЗДАНИЯ СИСТЕМЫ</w:t>
      </w:r>
      <w:bookmarkEnd w:id="11"/>
    </w:p>
    <w:bookmarkEnd w:id="0"/>
    <w:bookmarkEnd w:id="1"/>
    <w:bookmarkEnd w:id="2"/>
    <w:bookmarkEnd w:id="3"/>
    <w:bookmarkEnd w:id="4"/>
    <w:bookmarkEnd w:id="5"/>
    <w:bookmarkEnd w:id="6"/>
    <w:p w:rsidR="00CF3B89" w:rsidRPr="00CF3B89" w:rsidRDefault="00CF3B89" w:rsidP="00CF3B89">
      <w:pPr>
        <w:keepNext/>
        <w:keepLines/>
        <w:spacing w:before="100" w:beforeAutospacing="1" w:after="100" w:afterAutospacing="1" w:line="240" w:lineRule="auto"/>
        <w:jc w:val="both"/>
        <w:outlineLvl w:val="1"/>
        <w:rPr>
          <w:rFonts w:ascii="Tahoma" w:eastAsiaTheme="majorEastAsia" w:hAnsi="Tahoma" w:cs="Tahoma"/>
          <w:b/>
          <w:sz w:val="20"/>
          <w:szCs w:val="24"/>
        </w:rPr>
      </w:pPr>
      <w:r w:rsidRPr="00CF3B89">
        <w:rPr>
          <w:rFonts w:ascii="Tahoma" w:eastAsiaTheme="majorEastAsia" w:hAnsi="Tahoma" w:cs="Tahoma"/>
          <w:b/>
          <w:sz w:val="20"/>
          <w:szCs w:val="24"/>
        </w:rPr>
        <w:t>2.1. Назначение системы</w:t>
      </w:r>
    </w:p>
    <w:p w:rsidR="00CF3B89" w:rsidRPr="00CF3B89" w:rsidRDefault="00CF3B89" w:rsidP="00867F15">
      <w:pPr>
        <w:pStyle w:val="ab"/>
        <w:ind w:firstLine="709"/>
        <w:jc w:val="both"/>
        <w:rPr>
          <w:rFonts w:ascii="Tahoma" w:hAnsi="Tahoma" w:cs="Tahoma"/>
          <w:color w:val="auto"/>
          <w:sz w:val="20"/>
          <w:szCs w:val="24"/>
        </w:rPr>
      </w:pPr>
      <w:r w:rsidRPr="00CF3B89">
        <w:rPr>
          <w:rFonts w:ascii="Tahoma" w:hAnsi="Tahoma" w:cs="Tahoma"/>
          <w:color w:val="auto"/>
          <w:sz w:val="20"/>
          <w:szCs w:val="24"/>
        </w:rPr>
        <w:t xml:space="preserve">Система предназначена обслуживания Клиентов в офисах Покупателя на основе «живой» очереди, не предоставляющей комплексного информационно-аналитического обеспечения процессов по управлению потоком клиентов. </w:t>
      </w:r>
    </w:p>
    <w:p w:rsidR="00CF3B89" w:rsidRPr="00CF3B89" w:rsidRDefault="00CF3B89" w:rsidP="0021183C">
      <w:pPr>
        <w:keepNext/>
        <w:keepLines/>
        <w:spacing w:before="100" w:beforeAutospacing="1" w:after="100" w:afterAutospacing="1" w:line="240" w:lineRule="auto"/>
        <w:jc w:val="both"/>
        <w:outlineLvl w:val="1"/>
        <w:rPr>
          <w:rFonts w:ascii="Tahoma" w:hAnsi="Tahoma" w:cs="Tahoma"/>
          <w:sz w:val="20"/>
          <w:szCs w:val="24"/>
        </w:rPr>
      </w:pPr>
      <w:r w:rsidRPr="00CF3B89">
        <w:rPr>
          <w:rFonts w:ascii="Tahoma" w:eastAsiaTheme="majorEastAsia" w:hAnsi="Tahoma" w:cs="Tahoma"/>
          <w:b/>
          <w:sz w:val="20"/>
          <w:szCs w:val="24"/>
        </w:rPr>
        <w:t>2.2. Цели создания системы</w:t>
      </w:r>
    </w:p>
    <w:p w:rsidR="00CF3B89" w:rsidRPr="00CF3B89" w:rsidRDefault="00CF3B89" w:rsidP="004D44A7">
      <w:pPr>
        <w:pStyle w:val="ab"/>
        <w:spacing w:before="0"/>
        <w:ind w:firstLine="709"/>
        <w:rPr>
          <w:rFonts w:ascii="Tahoma" w:hAnsi="Tahoma" w:cs="Tahoma"/>
          <w:color w:val="auto"/>
          <w:sz w:val="20"/>
          <w:szCs w:val="24"/>
        </w:rPr>
      </w:pPr>
      <w:r w:rsidRPr="00CF3B89">
        <w:rPr>
          <w:rFonts w:ascii="Tahoma" w:hAnsi="Tahoma" w:cs="Tahoma"/>
          <w:color w:val="auto"/>
          <w:sz w:val="20"/>
          <w:szCs w:val="24"/>
        </w:rPr>
        <w:t>Основными целями создания системы являются:</w:t>
      </w:r>
    </w:p>
    <w:p w:rsidR="00CF3B89" w:rsidRPr="00CF3B89" w:rsidRDefault="00CF3B89" w:rsidP="004D44A7">
      <w:pPr>
        <w:numPr>
          <w:ilvl w:val="0"/>
          <w:numId w:val="4"/>
        </w:numPr>
        <w:spacing w:after="0" w:line="240" w:lineRule="auto"/>
        <w:contextualSpacing/>
        <w:jc w:val="both"/>
        <w:rPr>
          <w:rFonts w:ascii="Tahoma" w:hAnsi="Tahoma" w:cs="Tahoma"/>
          <w:sz w:val="20"/>
          <w:szCs w:val="24"/>
        </w:rPr>
      </w:pPr>
      <w:r w:rsidRPr="00CF3B89">
        <w:rPr>
          <w:rFonts w:ascii="Tahoma" w:hAnsi="Tahoma" w:cs="Tahoma"/>
          <w:sz w:val="20"/>
          <w:szCs w:val="24"/>
        </w:rPr>
        <w:t>Автоматизированное управление потоком клиентов в зависимости от получаемых услуг;</w:t>
      </w:r>
    </w:p>
    <w:p w:rsidR="00CF3B89" w:rsidRPr="00CF3B89" w:rsidRDefault="00CF3B89" w:rsidP="004D44A7">
      <w:pPr>
        <w:numPr>
          <w:ilvl w:val="0"/>
          <w:numId w:val="4"/>
        </w:numPr>
        <w:spacing w:after="0" w:line="240" w:lineRule="auto"/>
        <w:contextualSpacing/>
        <w:jc w:val="both"/>
        <w:rPr>
          <w:rFonts w:ascii="Tahoma" w:hAnsi="Tahoma" w:cs="Tahoma"/>
          <w:sz w:val="20"/>
          <w:szCs w:val="24"/>
        </w:rPr>
      </w:pPr>
      <w:r w:rsidRPr="00CF3B89">
        <w:rPr>
          <w:rFonts w:ascii="Tahoma" w:hAnsi="Tahoma" w:cs="Tahoma"/>
          <w:sz w:val="20"/>
          <w:szCs w:val="24"/>
        </w:rPr>
        <w:t>Реализация комплексного подхода к организации приема клиентов, создание единых требований к качеству приема клиентов во всех подразделениях Покупателя;</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Сокращение времени, затрачиваемого посетителями на получение услуг, предоставляемых в подразделениях Покупателя;</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Принципиальное изменение атмосферы ожидания клиентов, предоставление им возможности свободно распоряжаться своим временем в процессе ожидания своей очереди;</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Повышение эффективности работы и производительности труда сотрудников Покупателя за счет равномерного распределения нагрузки в течение рабочего времени;</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Создание средства оперативного мониторинга и сбора статистики по обслуживанию клиентов в подразделениях Покупателя;</w:t>
      </w:r>
    </w:p>
    <w:p w:rsidR="00867F15"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 xml:space="preserve">Анализ статистических данных системы по нагрузке на отдельных сотрудников и подразделения </w:t>
      </w:r>
    </w:p>
    <w:p w:rsidR="00867F15" w:rsidRDefault="00867F15" w:rsidP="00867F15">
      <w:pPr>
        <w:spacing w:before="100" w:beforeAutospacing="1" w:after="100" w:afterAutospacing="1" w:line="240" w:lineRule="auto"/>
        <w:ind w:left="720"/>
        <w:contextualSpacing/>
        <w:jc w:val="both"/>
        <w:rPr>
          <w:rFonts w:ascii="Tahoma" w:hAnsi="Tahoma" w:cs="Tahoma"/>
          <w:sz w:val="20"/>
          <w:szCs w:val="24"/>
        </w:rPr>
      </w:pPr>
    </w:p>
    <w:p w:rsidR="00CF3B89" w:rsidRDefault="00CF3B89" w:rsidP="00867F15">
      <w:pPr>
        <w:spacing w:before="100" w:beforeAutospacing="1" w:after="100" w:afterAutospacing="1" w:line="240" w:lineRule="auto"/>
        <w:ind w:left="720"/>
        <w:contextualSpacing/>
        <w:jc w:val="both"/>
        <w:rPr>
          <w:rFonts w:ascii="Tahoma" w:hAnsi="Tahoma" w:cs="Tahoma"/>
          <w:sz w:val="20"/>
          <w:szCs w:val="24"/>
        </w:rPr>
      </w:pPr>
      <w:r w:rsidRPr="00CF3B89">
        <w:rPr>
          <w:rFonts w:ascii="Tahoma" w:hAnsi="Tahoma" w:cs="Tahoma"/>
          <w:sz w:val="20"/>
          <w:szCs w:val="24"/>
        </w:rPr>
        <w:t>Покупателя для выработки и реализации организационно-штатных мероприятий</w:t>
      </w:r>
      <w:r>
        <w:rPr>
          <w:rFonts w:ascii="Tahoma" w:hAnsi="Tahoma" w:cs="Tahoma"/>
          <w:sz w:val="20"/>
          <w:szCs w:val="24"/>
        </w:rPr>
        <w:t>.</w:t>
      </w:r>
    </w:p>
    <w:p w:rsidR="0021183C" w:rsidRDefault="0021183C" w:rsidP="00867F15">
      <w:pPr>
        <w:spacing w:before="100" w:beforeAutospacing="1" w:after="100" w:afterAutospacing="1" w:line="240" w:lineRule="auto"/>
        <w:ind w:left="720"/>
        <w:contextualSpacing/>
        <w:jc w:val="both"/>
        <w:rPr>
          <w:rFonts w:ascii="Tahoma" w:hAnsi="Tahoma" w:cs="Tahoma"/>
          <w:sz w:val="20"/>
          <w:szCs w:val="24"/>
        </w:rPr>
      </w:pPr>
    </w:p>
    <w:p w:rsidR="00CF3B89" w:rsidRPr="00CF3B89" w:rsidRDefault="00CF3B89" w:rsidP="0021183C">
      <w:pPr>
        <w:keepNext/>
        <w:keepLines/>
        <w:spacing w:before="100" w:beforeAutospacing="1" w:after="100" w:afterAutospacing="1" w:line="240" w:lineRule="auto"/>
        <w:jc w:val="both"/>
        <w:outlineLvl w:val="1"/>
        <w:rPr>
          <w:rFonts w:ascii="Tahoma" w:eastAsiaTheme="majorEastAsia" w:hAnsi="Tahoma" w:cs="Tahoma"/>
          <w:b/>
          <w:sz w:val="20"/>
          <w:szCs w:val="24"/>
        </w:rPr>
      </w:pPr>
      <w:r w:rsidRPr="00CF3B89">
        <w:rPr>
          <w:rFonts w:ascii="Tahoma" w:eastAsiaTheme="majorEastAsia" w:hAnsi="Tahoma" w:cs="Tahoma"/>
          <w:b/>
          <w:sz w:val="20"/>
          <w:szCs w:val="24"/>
        </w:rPr>
        <w:t>2.3. Краткое описание работы системы</w:t>
      </w:r>
    </w:p>
    <w:p w:rsidR="00CF3B89" w:rsidRPr="00CF3B89" w:rsidRDefault="00CF3B89" w:rsidP="004D44A7">
      <w:pPr>
        <w:pStyle w:val="ab"/>
        <w:spacing w:before="0"/>
        <w:rPr>
          <w:rFonts w:ascii="Tahoma" w:hAnsi="Tahoma" w:cs="Tahoma"/>
          <w:color w:val="auto"/>
          <w:sz w:val="20"/>
          <w:szCs w:val="24"/>
        </w:rPr>
      </w:pPr>
      <w:r w:rsidRPr="00CF3B89">
        <w:rPr>
          <w:rFonts w:ascii="Tahoma" w:hAnsi="Tahoma" w:cs="Tahoma"/>
          <w:color w:val="auto"/>
          <w:sz w:val="20"/>
          <w:szCs w:val="24"/>
        </w:rPr>
        <w:t>Основные компоненты системы, устанавливаемые в одном подразделении Покупателя:</w:t>
      </w:r>
    </w:p>
    <w:p w:rsidR="00CF3B89" w:rsidRPr="00CF3B89" w:rsidRDefault="00CF3B89" w:rsidP="004D44A7">
      <w:pPr>
        <w:numPr>
          <w:ilvl w:val="0"/>
          <w:numId w:val="4"/>
        </w:numPr>
        <w:spacing w:after="0" w:line="240" w:lineRule="auto"/>
        <w:contextualSpacing/>
        <w:jc w:val="both"/>
        <w:rPr>
          <w:rFonts w:ascii="Tahoma" w:hAnsi="Tahoma" w:cs="Tahoma"/>
          <w:sz w:val="20"/>
          <w:szCs w:val="24"/>
        </w:rPr>
      </w:pPr>
      <w:r w:rsidRPr="00CF3B89">
        <w:rPr>
          <w:rFonts w:ascii="Tahoma" w:hAnsi="Tahoma" w:cs="Tahoma"/>
          <w:sz w:val="20"/>
          <w:szCs w:val="24"/>
        </w:rPr>
        <w:t>Киоск регистрации для выбора получаемой услуги и печати талона;</w:t>
      </w:r>
    </w:p>
    <w:p w:rsidR="00CF3B89" w:rsidRPr="00CF3B89" w:rsidRDefault="00CF3B89" w:rsidP="004D44A7">
      <w:pPr>
        <w:numPr>
          <w:ilvl w:val="0"/>
          <w:numId w:val="4"/>
        </w:numPr>
        <w:spacing w:after="0" w:line="240" w:lineRule="auto"/>
        <w:contextualSpacing/>
        <w:jc w:val="both"/>
        <w:rPr>
          <w:rFonts w:ascii="Tahoma" w:hAnsi="Tahoma" w:cs="Tahoma"/>
          <w:sz w:val="20"/>
          <w:szCs w:val="24"/>
        </w:rPr>
      </w:pPr>
      <w:r w:rsidRPr="00CF3B89">
        <w:rPr>
          <w:rFonts w:ascii="Tahoma" w:hAnsi="Tahoma" w:cs="Tahoma"/>
          <w:sz w:val="20"/>
          <w:szCs w:val="24"/>
        </w:rPr>
        <w:t>Панель оповещения в виде монитора, установленного в зоне ожидания, поддерживающий возможность голосового оповещения о вызовах клиентов;</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Табло оператора, устанавливаемые на рабочем месте сотрудников;</w:t>
      </w:r>
    </w:p>
    <w:p w:rsidR="00CF3B89" w:rsidRPr="00CF3B89" w:rsidRDefault="00CF3B89" w:rsidP="002E31BE">
      <w:pPr>
        <w:spacing w:before="100" w:beforeAutospacing="1" w:after="100" w:afterAutospacing="1" w:line="240" w:lineRule="auto"/>
        <w:ind w:left="720"/>
        <w:contextualSpacing/>
        <w:jc w:val="both"/>
        <w:rPr>
          <w:rFonts w:ascii="Tahoma" w:hAnsi="Tahoma" w:cs="Tahoma"/>
          <w:sz w:val="20"/>
          <w:szCs w:val="24"/>
        </w:rPr>
      </w:pPr>
    </w:p>
    <w:p w:rsidR="00CF3B89" w:rsidRPr="00CF3B89" w:rsidRDefault="00CF3B89" w:rsidP="00867F15">
      <w:pPr>
        <w:spacing w:before="100" w:beforeAutospacing="1" w:after="100" w:afterAutospacing="1" w:line="240" w:lineRule="auto"/>
        <w:ind w:firstLine="709"/>
        <w:contextualSpacing/>
        <w:jc w:val="both"/>
        <w:rPr>
          <w:rFonts w:ascii="Tahoma" w:hAnsi="Tahoma" w:cs="Tahoma"/>
          <w:sz w:val="20"/>
          <w:szCs w:val="24"/>
        </w:rPr>
      </w:pPr>
      <w:r w:rsidRPr="00CF3B89">
        <w:rPr>
          <w:rFonts w:ascii="Tahoma" w:hAnsi="Tahoma" w:cs="Tahoma"/>
          <w:sz w:val="20"/>
          <w:szCs w:val="24"/>
        </w:rPr>
        <w:t>В зависимости от размеров и планировки подразделения Покупателя, допускается необходимость использования нескольких киосков регистрации или панелей оповещения.</w:t>
      </w:r>
    </w:p>
    <w:p w:rsidR="00867F15" w:rsidRDefault="00867F15" w:rsidP="00867F15">
      <w:pPr>
        <w:spacing w:before="100" w:beforeAutospacing="1" w:after="100" w:afterAutospacing="1" w:line="240" w:lineRule="auto"/>
        <w:ind w:firstLine="709"/>
        <w:contextualSpacing/>
        <w:jc w:val="both"/>
        <w:rPr>
          <w:rFonts w:ascii="Tahoma" w:hAnsi="Tahoma" w:cs="Tahoma"/>
          <w:sz w:val="20"/>
          <w:szCs w:val="24"/>
        </w:rPr>
      </w:pPr>
    </w:p>
    <w:p w:rsidR="00CF3B89" w:rsidRPr="00CF3B89" w:rsidRDefault="00CF3B89" w:rsidP="00867F15">
      <w:pPr>
        <w:spacing w:before="100" w:beforeAutospacing="1" w:after="100" w:afterAutospacing="1" w:line="240" w:lineRule="auto"/>
        <w:ind w:firstLine="709"/>
        <w:contextualSpacing/>
        <w:jc w:val="both"/>
        <w:rPr>
          <w:rFonts w:ascii="Tahoma" w:hAnsi="Tahoma" w:cs="Tahoma"/>
          <w:sz w:val="20"/>
          <w:szCs w:val="24"/>
        </w:rPr>
      </w:pPr>
      <w:r w:rsidRPr="00CF3B89">
        <w:rPr>
          <w:rFonts w:ascii="Tahoma" w:hAnsi="Tahoma" w:cs="Tahoma"/>
          <w:sz w:val="20"/>
          <w:szCs w:val="24"/>
        </w:rPr>
        <w:t>Типовой сценарий приема клиентов представляет собой следующую последовательность действий:</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Клиент выбирает одну из услуг киоска регистрации.</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После регистрации талона клиент получает талон с номером.</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В зависимости от совокупных настроек вызова у сотрудника по услугам и рабочего места, которое настроено на обслуживание клиентов с талонами по данной услуге, на экране пульта вызова появляется информация о наличии новых клиентов, которых он может вызвать вручную, либо происходит автоматический вызов клиента.</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Номер вызываемого талона выводится на панель оповещения и отображается на панели все время, пока клиент обслуживается в данном окне, а также на пульте оператора. При этом, панель оповещения воспроизводит полноценное голосовое оповещение с указанием номера талона и окна вызова в формате «Клиент с номером (озвучивается номер талона), пройдите к окну/кабинет/зал/этаж номер (озвучивается номер специалиста)». По умолчанию в системе должно быть загружено не менее 1 голоса</w:t>
      </w:r>
      <w:r w:rsidR="009050B8">
        <w:rPr>
          <w:rFonts w:ascii="Tahoma" w:hAnsi="Tahoma" w:cs="Tahoma"/>
          <w:sz w:val="20"/>
          <w:szCs w:val="24"/>
        </w:rPr>
        <w:t xml:space="preserve">. </w:t>
      </w:r>
      <w:r w:rsidRPr="00CF3B89">
        <w:rPr>
          <w:rFonts w:ascii="Tahoma" w:hAnsi="Tahoma" w:cs="Tahoma"/>
          <w:sz w:val="20"/>
          <w:szCs w:val="24"/>
        </w:rPr>
        <w:t>При необходимости у администратора должна быть возможность отключить голосовое оповещение или переключить его на звуковой сигнал "Гонг".</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lastRenderedPageBreak/>
        <w:t xml:space="preserve">После обслуживания клиента сотрудник завершает контакт, нажатием соответствующей кнопки на пульте вызова. После завершения обслуживания оператору </w:t>
      </w:r>
      <w:r w:rsidRPr="006E3F8F">
        <w:rPr>
          <w:rFonts w:ascii="Tahoma" w:hAnsi="Tahoma" w:cs="Tahoma"/>
          <w:color w:val="000000" w:themeColor="text1"/>
          <w:sz w:val="20"/>
          <w:szCs w:val="24"/>
        </w:rPr>
        <w:t xml:space="preserve">дается </w:t>
      </w:r>
      <w:r w:rsidR="006E3F8F" w:rsidRPr="006E3F8F">
        <w:rPr>
          <w:rFonts w:ascii="Tahoma" w:hAnsi="Tahoma" w:cs="Tahoma"/>
          <w:color w:val="000000" w:themeColor="text1"/>
          <w:sz w:val="20"/>
          <w:szCs w:val="24"/>
        </w:rPr>
        <w:t>время</w:t>
      </w:r>
      <w:r w:rsidRPr="006E3F8F">
        <w:rPr>
          <w:rFonts w:ascii="Tahoma" w:hAnsi="Tahoma" w:cs="Tahoma"/>
          <w:color w:val="000000" w:themeColor="text1"/>
          <w:sz w:val="20"/>
          <w:szCs w:val="24"/>
        </w:rPr>
        <w:t xml:space="preserve"> </w:t>
      </w:r>
      <w:r w:rsidRPr="00CF3B89">
        <w:rPr>
          <w:rFonts w:ascii="Tahoma" w:hAnsi="Tahoma" w:cs="Tahoma"/>
          <w:sz w:val="20"/>
          <w:szCs w:val="24"/>
        </w:rPr>
        <w:t>на постобработку (время на постобработку настраивается администраторам, на уровне каждого офиса).</w:t>
      </w:r>
    </w:p>
    <w:p w:rsidR="00867F15" w:rsidRDefault="00867F15" w:rsidP="00867F15">
      <w:pPr>
        <w:spacing w:before="100" w:beforeAutospacing="1" w:after="100" w:afterAutospacing="1" w:line="240" w:lineRule="auto"/>
        <w:contextualSpacing/>
        <w:jc w:val="both"/>
        <w:rPr>
          <w:rFonts w:ascii="Tahoma" w:hAnsi="Tahoma" w:cs="Tahoma"/>
          <w:sz w:val="20"/>
          <w:szCs w:val="24"/>
        </w:rPr>
      </w:pPr>
    </w:p>
    <w:p w:rsidR="00CF3B89" w:rsidRPr="00CF3B89" w:rsidRDefault="00CF3B89" w:rsidP="00867F15">
      <w:pPr>
        <w:spacing w:before="100" w:beforeAutospacing="1" w:after="100" w:afterAutospacing="1" w:line="240" w:lineRule="auto"/>
        <w:ind w:firstLine="709"/>
        <w:contextualSpacing/>
        <w:jc w:val="both"/>
        <w:rPr>
          <w:rFonts w:ascii="Tahoma" w:hAnsi="Tahoma" w:cs="Tahoma"/>
          <w:sz w:val="20"/>
          <w:szCs w:val="24"/>
        </w:rPr>
      </w:pPr>
      <w:r w:rsidRPr="00CF3B89">
        <w:rPr>
          <w:rFonts w:ascii="Tahoma" w:hAnsi="Tahoma" w:cs="Tahoma"/>
          <w:sz w:val="20"/>
          <w:szCs w:val="24"/>
        </w:rPr>
        <w:t>Результаты обслуживания по каждому талону, включая услугу, время ожидания, время обслуживания, а также информация о рабочем месте и сотруднике сохраняются на Локальном сервере и, с заданным интервалом синхронизации, отправляются на центральный сервер, находящийся в Центре обработки данных (далее ЦОД) Покупателя.</w:t>
      </w:r>
    </w:p>
    <w:p w:rsidR="00CF3B89" w:rsidRPr="00CF3B89" w:rsidRDefault="00CF3B89" w:rsidP="00867F15">
      <w:pPr>
        <w:pStyle w:val="ab"/>
        <w:ind w:firstLine="709"/>
        <w:jc w:val="both"/>
        <w:rPr>
          <w:rFonts w:ascii="Tahoma" w:hAnsi="Tahoma" w:cs="Tahoma"/>
          <w:color w:val="auto"/>
          <w:sz w:val="20"/>
          <w:szCs w:val="24"/>
        </w:rPr>
      </w:pPr>
      <w:r w:rsidRPr="00CF3B89">
        <w:rPr>
          <w:rFonts w:ascii="Tahoma" w:hAnsi="Tahoma" w:cs="Tahoma"/>
          <w:color w:val="auto"/>
          <w:sz w:val="20"/>
          <w:szCs w:val="24"/>
        </w:rPr>
        <w:t xml:space="preserve">Для Покупателя должен быть организован </w:t>
      </w:r>
      <w:proofErr w:type="spellStart"/>
      <w:r w:rsidRPr="00CF3B89">
        <w:rPr>
          <w:rFonts w:ascii="Tahoma" w:hAnsi="Tahoma" w:cs="Tahoma"/>
          <w:color w:val="auto"/>
          <w:sz w:val="20"/>
          <w:szCs w:val="24"/>
        </w:rPr>
        <w:t>web</w:t>
      </w:r>
      <w:proofErr w:type="spellEnd"/>
      <w:r w:rsidRPr="00CF3B89">
        <w:rPr>
          <w:rFonts w:ascii="Tahoma" w:hAnsi="Tahoma" w:cs="Tahoma"/>
          <w:color w:val="auto"/>
          <w:sz w:val="20"/>
          <w:szCs w:val="24"/>
        </w:rPr>
        <w:t>-доступ в Личный кабинет пользователя, который позволяет управлять СУО (настройки, мониторинг, статистика, отчеты и т.д.), как отдельно взятого подразделения, так и более крупных единиц (региона, всего пула подразделений).</w:t>
      </w:r>
    </w:p>
    <w:p w:rsidR="00867F15" w:rsidRDefault="00867F15" w:rsidP="00867F15">
      <w:pPr>
        <w:pStyle w:val="ab"/>
        <w:ind w:firstLine="709"/>
        <w:rPr>
          <w:rFonts w:ascii="Tahoma" w:hAnsi="Tahoma" w:cs="Tahoma"/>
          <w:color w:val="auto"/>
          <w:sz w:val="20"/>
          <w:szCs w:val="24"/>
        </w:rPr>
      </w:pPr>
    </w:p>
    <w:p w:rsidR="00CF3B89" w:rsidRPr="00CF3B89" w:rsidRDefault="00CF3B89" w:rsidP="00867F15">
      <w:pPr>
        <w:pStyle w:val="ab"/>
        <w:ind w:firstLine="709"/>
        <w:rPr>
          <w:rFonts w:ascii="Tahoma" w:hAnsi="Tahoma" w:cs="Tahoma"/>
          <w:color w:val="auto"/>
          <w:sz w:val="20"/>
          <w:szCs w:val="24"/>
        </w:rPr>
      </w:pPr>
      <w:r w:rsidRPr="00CF3B89">
        <w:rPr>
          <w:rFonts w:ascii="Tahoma" w:hAnsi="Tahoma" w:cs="Tahoma"/>
          <w:color w:val="auto"/>
          <w:sz w:val="20"/>
          <w:szCs w:val="24"/>
        </w:rPr>
        <w:t>В зависимости от роли пользователя, в Личном кабинете должны быть доступны:</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для пользователя с правами Администратора (локального и центрального):</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учетными записями пользователей СУО (регистрация и редактирование учетной записи, уровня доступа);</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настройками устройств СУО (создание/редактирование элементов Системы в Подразделении;</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загрузка обновлений ПО на устройства;</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справочников услуг;</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интерфейсов устройств СУО;</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иерархической структурой Подразделений;</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данных Подразделения (адрес, телефон и др.) и др.;</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категорий;</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талонов электронной очереди;</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редактирования информации и графики на мониторе электронной очереди и пульте выбора услуг;</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прав пользователей;</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операций окон обслуживания;</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редактирование режима работы офиса и окон обслуживания;</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для пользователя с правами Руководителя подразделения (локального, либо центрального):</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управление учетными записями пользователей СУО (регистрация и редактирование учетной записи, уровня доступа);</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мониторинг активности окон, в том числе:</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история состояний окна;</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время начала и продолжительности пребывания окна в каждом состоянии;</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возможность отследить все оказанные услуги и обслуженные талоны;</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возможность отключения СУО и возобновления выдачи талонов;</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мониторинг зарегистрированных талонов;</w:t>
      </w:r>
    </w:p>
    <w:p w:rsidR="00CF3B89" w:rsidRPr="00CF3B89"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мониторинг активности талонов с отображением:</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последовательности смены статусов;</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времени пребывания в этих статусах;</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всех оказанных услуг и окон обслуживания;</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мониторинг текущего состояния окон с отображением авторизованных в них сотрудников, а также времени ожидания (прогнозное/фактическое), время обслуживания;</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построение и выгрузка отчетов по заданным метрикам в заданный интервал времени, в том числе:</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среднее, суммарное время ожидания/обслуживания;</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среднее, суммарное время простоя/перерывов;</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lastRenderedPageBreak/>
        <w:t>количество зарегистрированных, обслуженных и отмененных талонов;</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процентное или количественное распределение оказанных услуг;</w:t>
      </w:r>
    </w:p>
    <w:p w:rsidR="00CF3B89" w:rsidRPr="00CF3B89" w:rsidRDefault="00CF3B89" w:rsidP="00E341CE">
      <w:pPr>
        <w:numPr>
          <w:ilvl w:val="0"/>
          <w:numId w:val="4"/>
        </w:numPr>
        <w:spacing w:before="100" w:beforeAutospacing="1" w:after="100" w:afterAutospacing="1" w:line="240" w:lineRule="auto"/>
        <w:ind w:left="1134"/>
        <w:contextualSpacing/>
        <w:jc w:val="both"/>
        <w:rPr>
          <w:rFonts w:ascii="Tahoma" w:hAnsi="Tahoma" w:cs="Tahoma"/>
          <w:sz w:val="20"/>
          <w:szCs w:val="24"/>
        </w:rPr>
      </w:pPr>
      <w:r w:rsidRPr="00CF3B89">
        <w:rPr>
          <w:rFonts w:ascii="Tahoma" w:hAnsi="Tahoma" w:cs="Tahoma"/>
          <w:sz w:val="20"/>
          <w:szCs w:val="24"/>
        </w:rPr>
        <w:t>количество посетителей;</w:t>
      </w:r>
    </w:p>
    <w:p w:rsidR="00E72AED" w:rsidRDefault="00CF3B89" w:rsidP="00E341CE">
      <w:pPr>
        <w:numPr>
          <w:ilvl w:val="0"/>
          <w:numId w:val="4"/>
        </w:numPr>
        <w:spacing w:before="100" w:beforeAutospacing="1" w:after="100" w:afterAutospacing="1" w:line="240" w:lineRule="auto"/>
        <w:contextualSpacing/>
        <w:jc w:val="both"/>
        <w:rPr>
          <w:rFonts w:ascii="Tahoma" w:hAnsi="Tahoma" w:cs="Tahoma"/>
          <w:sz w:val="20"/>
          <w:szCs w:val="24"/>
        </w:rPr>
      </w:pPr>
      <w:r w:rsidRPr="00CF3B89">
        <w:rPr>
          <w:rFonts w:ascii="Tahoma" w:hAnsi="Tahoma" w:cs="Tahoma"/>
          <w:sz w:val="20"/>
          <w:szCs w:val="24"/>
        </w:rPr>
        <w:t>Личный кабинет должен иметь стилистически единый интерфейс вне зависимости от роли пользователя. При этом, в зависимости от роли, те или иные компоненты Личного кабинета могут быть скрыты/неактивны.</w:t>
      </w:r>
    </w:p>
    <w:p w:rsidR="00E462D0" w:rsidRPr="00E462D0" w:rsidRDefault="00E462D0" w:rsidP="00E341CE">
      <w:pPr>
        <w:pStyle w:val="ab"/>
        <w:numPr>
          <w:ilvl w:val="0"/>
          <w:numId w:val="1"/>
        </w:numPr>
        <w:spacing w:after="200" w:line="276" w:lineRule="auto"/>
        <w:jc w:val="center"/>
        <w:rPr>
          <w:rFonts w:ascii="Tahoma" w:hAnsi="Tahoma" w:cs="Tahoma"/>
          <w:b/>
          <w:color w:val="auto"/>
          <w:sz w:val="20"/>
          <w:szCs w:val="18"/>
        </w:rPr>
      </w:pPr>
      <w:r w:rsidRPr="00E462D0">
        <w:rPr>
          <w:rFonts w:ascii="Tahoma" w:hAnsi="Tahoma" w:cs="Tahoma"/>
          <w:b/>
          <w:color w:val="auto"/>
          <w:sz w:val="20"/>
          <w:szCs w:val="18"/>
        </w:rPr>
        <w:t>НАЗНАЧЕНИЕ И ЦЕЛИ СОЗДАНИЯ СИСТЕМЫ</w:t>
      </w:r>
    </w:p>
    <w:p w:rsidR="00E462D0" w:rsidRPr="00C22F94" w:rsidRDefault="00E462D0" w:rsidP="0021183C">
      <w:pPr>
        <w:keepNext/>
        <w:keepLines/>
        <w:spacing w:before="100" w:beforeAutospacing="1" w:after="100" w:afterAutospacing="1" w:line="240" w:lineRule="auto"/>
        <w:jc w:val="both"/>
        <w:outlineLvl w:val="1"/>
        <w:rPr>
          <w:rFonts w:ascii="Tahoma" w:hAnsi="Tahoma" w:cs="Tahoma"/>
          <w:b/>
          <w:sz w:val="20"/>
          <w:szCs w:val="18"/>
        </w:rPr>
      </w:pPr>
      <w:r w:rsidRPr="00C22F94">
        <w:rPr>
          <w:rFonts w:ascii="Tahoma" w:hAnsi="Tahoma" w:cs="Tahoma"/>
          <w:b/>
          <w:sz w:val="20"/>
          <w:szCs w:val="18"/>
        </w:rPr>
        <w:t>3.1. Требования к системе в целом</w:t>
      </w:r>
    </w:p>
    <w:p w:rsidR="00E462D0" w:rsidRPr="00C22F94" w:rsidRDefault="00E462D0" w:rsidP="0021183C">
      <w:pPr>
        <w:keepNext/>
        <w:keepLines/>
        <w:spacing w:after="0" w:line="240" w:lineRule="auto"/>
        <w:ind w:left="426"/>
        <w:jc w:val="both"/>
        <w:outlineLvl w:val="1"/>
        <w:rPr>
          <w:rFonts w:ascii="Tahoma" w:hAnsi="Tahoma" w:cs="Tahoma"/>
          <w:b/>
          <w:sz w:val="20"/>
          <w:szCs w:val="18"/>
        </w:rPr>
      </w:pPr>
      <w:r w:rsidRPr="00C22F94">
        <w:rPr>
          <w:rFonts w:ascii="Tahoma" w:hAnsi="Tahoma" w:cs="Tahoma"/>
          <w:b/>
          <w:sz w:val="20"/>
          <w:szCs w:val="18"/>
        </w:rPr>
        <w:t>3.1.1. Требования к структуре и функционированию системы</w:t>
      </w:r>
    </w:p>
    <w:p w:rsidR="00E462D0" w:rsidRPr="00C22F94" w:rsidRDefault="00E462D0" w:rsidP="0021183C">
      <w:pPr>
        <w:keepNext/>
        <w:keepLines/>
        <w:spacing w:after="0" w:line="240" w:lineRule="auto"/>
        <w:ind w:left="426"/>
        <w:jc w:val="both"/>
        <w:outlineLvl w:val="1"/>
        <w:rPr>
          <w:rFonts w:ascii="Tahoma" w:hAnsi="Tahoma" w:cs="Tahoma"/>
          <w:b/>
          <w:sz w:val="20"/>
          <w:szCs w:val="18"/>
        </w:rPr>
      </w:pPr>
      <w:r w:rsidRPr="00C22F94">
        <w:rPr>
          <w:rFonts w:ascii="Tahoma" w:hAnsi="Tahoma" w:cs="Tahoma"/>
          <w:b/>
          <w:sz w:val="20"/>
          <w:szCs w:val="18"/>
        </w:rPr>
        <w:t>3.1.1.1. Перечень подсистем, их назначение и основные характеристики</w:t>
      </w:r>
    </w:p>
    <w:p w:rsidR="00E462D0" w:rsidRPr="00E462D0" w:rsidRDefault="00E462D0" w:rsidP="00E462D0">
      <w:pPr>
        <w:spacing w:before="120" w:after="0"/>
        <w:ind w:firstLine="709"/>
        <w:jc w:val="both"/>
        <w:rPr>
          <w:rFonts w:ascii="Tahoma" w:hAnsi="Tahoma" w:cs="Tahoma"/>
          <w:sz w:val="20"/>
          <w:szCs w:val="24"/>
        </w:rPr>
      </w:pPr>
      <w:r w:rsidRPr="00E462D0">
        <w:rPr>
          <w:rFonts w:ascii="Tahoma" w:hAnsi="Tahoma" w:cs="Tahoma"/>
          <w:sz w:val="20"/>
          <w:szCs w:val="24"/>
        </w:rPr>
        <w:t>В состав программного обеспечения СУО должны входить следующие подсистемы:</w:t>
      </w:r>
    </w:p>
    <w:p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централизованного управления и сбора статистики;</w:t>
      </w:r>
    </w:p>
    <w:p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"Онлайн мониторинг состояния очереди";</w:t>
      </w:r>
    </w:p>
    <w:p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хранения данных;</w:t>
      </w:r>
    </w:p>
    <w:p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приложений операционного уровня;</w:t>
      </w:r>
    </w:p>
    <w:p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управления настройками системы;</w:t>
      </w:r>
    </w:p>
    <w:p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мониторинга в режиме реального времени;</w:t>
      </w:r>
    </w:p>
    <w:p w:rsidR="00E462D0" w:rsidRPr="00E462D0" w:rsidRDefault="00E462D0" w:rsidP="00E341CE">
      <w:pPr>
        <w:numPr>
          <w:ilvl w:val="0"/>
          <w:numId w:val="5"/>
        </w:numPr>
        <w:spacing w:before="120"/>
        <w:contextualSpacing/>
        <w:jc w:val="both"/>
        <w:rPr>
          <w:rFonts w:ascii="Tahoma" w:hAnsi="Tahoma" w:cs="Tahoma"/>
          <w:sz w:val="20"/>
          <w:szCs w:val="24"/>
        </w:rPr>
      </w:pPr>
      <w:r w:rsidRPr="00E462D0">
        <w:rPr>
          <w:rFonts w:ascii="Tahoma" w:hAnsi="Tahoma" w:cs="Tahoma"/>
          <w:sz w:val="20"/>
          <w:szCs w:val="24"/>
        </w:rPr>
        <w:t>Подсистема формирования отчетности.</w:t>
      </w:r>
    </w:p>
    <w:p w:rsidR="00E462D0" w:rsidRPr="00E462D0" w:rsidRDefault="00AA3D8F" w:rsidP="006D7C36">
      <w:pPr>
        <w:spacing w:after="0" w:line="240" w:lineRule="auto"/>
        <w:ind w:firstLine="567"/>
        <w:jc w:val="both"/>
        <w:rPr>
          <w:rFonts w:ascii="Tahoma" w:hAnsi="Tahoma" w:cs="Tahoma"/>
          <w:sz w:val="20"/>
          <w:szCs w:val="24"/>
        </w:rPr>
      </w:pPr>
      <w:r w:rsidRPr="00AA3D8F">
        <w:rPr>
          <w:rFonts w:ascii="Tahoma" w:hAnsi="Tahoma" w:cs="Tahoma"/>
          <w:color w:val="000000" w:themeColor="text1"/>
          <w:sz w:val="20"/>
          <w:szCs w:val="20"/>
        </w:rPr>
        <w:t>Предполагаемая схема подключения оборудования электронной очереди</w:t>
      </w:r>
      <w:r w:rsidRPr="00AA3D8F">
        <w:rPr>
          <w:rFonts w:ascii="Tahoma" w:hAnsi="Tahoma" w:cs="Tahoma"/>
          <w:sz w:val="20"/>
          <w:szCs w:val="20"/>
        </w:rPr>
        <w:t xml:space="preserve"> отражена в приложении 1 к техническому заданию. </w:t>
      </w:r>
      <w:r w:rsidR="00E462D0" w:rsidRPr="00AA3D8F">
        <w:rPr>
          <w:rFonts w:ascii="Tahoma" w:hAnsi="Tahoma" w:cs="Tahoma"/>
          <w:sz w:val="20"/>
          <w:szCs w:val="20"/>
        </w:rPr>
        <w:t>Подсистема централизованного управления и сбора статистики.</w:t>
      </w:r>
      <w:r w:rsidR="00E462D0" w:rsidRPr="00E462D0">
        <w:rPr>
          <w:rFonts w:ascii="Tahoma" w:hAnsi="Tahoma" w:cs="Tahoma"/>
          <w:sz w:val="20"/>
          <w:szCs w:val="24"/>
        </w:rPr>
        <w:t xml:space="preserve"> Позволяет производить обмен справочными данными и данными статистики между центральной базой данных и базами данных отделений. Имеется возможность осуществлять настройку СУО во всех отделениях удаленно, путем рассылки из центра справочников базы данных. Имеется  возможность создавать в центральной базе данных списки отделений (с разделением по городам, областям, государствам), для каждого отделения создавать и редактировать списки услуг, наборов, категорий и подкатегорий услуг, списки следующих услуг (с возможностью возврата и без), шаблоны маршрутов прохождения услуг, списки отделов по работе с заявителями, списки пользователей, </w:t>
      </w:r>
      <w:proofErr w:type="spellStart"/>
      <w:r w:rsidR="00E462D0" w:rsidRPr="00E462D0">
        <w:rPr>
          <w:rFonts w:ascii="Tahoma" w:hAnsi="Tahoma" w:cs="Tahoma"/>
          <w:sz w:val="20"/>
          <w:szCs w:val="24"/>
        </w:rPr>
        <w:t>операционистов</w:t>
      </w:r>
      <w:proofErr w:type="spellEnd"/>
      <w:r w:rsidR="00E462D0" w:rsidRPr="00E462D0">
        <w:rPr>
          <w:rFonts w:ascii="Tahoma" w:hAnsi="Tahoma" w:cs="Tahoma"/>
          <w:sz w:val="20"/>
          <w:szCs w:val="24"/>
        </w:rPr>
        <w:t xml:space="preserve">, ролей пользователей, списки автоматизированных рабочих мест </w:t>
      </w:r>
      <w:proofErr w:type="spellStart"/>
      <w:r w:rsidR="00E462D0" w:rsidRPr="00E462D0">
        <w:rPr>
          <w:rFonts w:ascii="Tahoma" w:hAnsi="Tahoma" w:cs="Tahoma"/>
          <w:sz w:val="20"/>
          <w:szCs w:val="24"/>
        </w:rPr>
        <w:t>операционистов</w:t>
      </w:r>
      <w:proofErr w:type="spellEnd"/>
      <w:r w:rsidR="00E462D0" w:rsidRPr="00E462D0">
        <w:rPr>
          <w:rFonts w:ascii="Tahoma" w:hAnsi="Tahoma" w:cs="Tahoma"/>
          <w:sz w:val="20"/>
          <w:szCs w:val="24"/>
        </w:rPr>
        <w:t xml:space="preserve"> и администраторов, списки услуг, оказываемых на каждом рабочем месте в каждом отделении индивидуально. </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 xml:space="preserve">По всем проводимым с базой данных операциям должна быть обеспечена возможность ведения подробных журналов с сохранением детальной информации (с сроком хранения не менее 3 лет): </w:t>
      </w:r>
    </w:p>
    <w:p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 xml:space="preserve">журнал, в котором хранится исчерпывающая информация по изменениям состояния очереди: дата и время проведения операции, событие, наименование клиентского модуля, вызвавшего данное событие, его тип, номер талона заявителя, с которым произошло данное событие, наименование услуги, по которой обслуживается заявитель, а также более подробная информация по произошедшему событию, подробные данные о состоянии очереди на момент неудачной попытки пользователя внести изменения в базу данных, расшифровка причины неудачи. </w:t>
      </w:r>
    </w:p>
    <w:p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 xml:space="preserve">журнал, в котором хранится исчерпывающая информация обо всех моментах смены статуса всех пользователей системы: дата и время начала и окончания нахождения пользователя в данном статусе, наименование рабочего места </w:t>
      </w:r>
      <w:proofErr w:type="spellStart"/>
      <w:r w:rsidRPr="00E462D0">
        <w:rPr>
          <w:rFonts w:ascii="Tahoma" w:hAnsi="Tahoma" w:cs="Tahoma"/>
          <w:sz w:val="20"/>
          <w:szCs w:val="24"/>
        </w:rPr>
        <w:t>операциониста</w:t>
      </w:r>
      <w:proofErr w:type="spellEnd"/>
      <w:r w:rsidRPr="00E462D0">
        <w:rPr>
          <w:rFonts w:ascii="Tahoma" w:hAnsi="Tahoma" w:cs="Tahoma"/>
          <w:sz w:val="20"/>
          <w:szCs w:val="24"/>
        </w:rPr>
        <w:t>, на котором авторизирован пользователь, ФИО пользователя (</w:t>
      </w:r>
      <w:proofErr w:type="spellStart"/>
      <w:r w:rsidRPr="00E462D0">
        <w:rPr>
          <w:rFonts w:ascii="Tahoma" w:hAnsi="Tahoma" w:cs="Tahoma"/>
          <w:sz w:val="20"/>
          <w:szCs w:val="24"/>
        </w:rPr>
        <w:t>операциониста</w:t>
      </w:r>
      <w:proofErr w:type="spellEnd"/>
      <w:r w:rsidRPr="00E462D0">
        <w:rPr>
          <w:rFonts w:ascii="Tahoma" w:hAnsi="Tahoma" w:cs="Tahoma"/>
          <w:sz w:val="20"/>
          <w:szCs w:val="24"/>
        </w:rPr>
        <w:t>).</w:t>
      </w:r>
    </w:p>
    <w:p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 xml:space="preserve">журнал, в котором хранится исчерпывающая информация об обслуживании заявителей: номер талона заявителя, время регистрации, время вызова, наименование услуги, по которой вызван заявитель, ФИО </w:t>
      </w:r>
      <w:proofErr w:type="spellStart"/>
      <w:r w:rsidRPr="00E462D0">
        <w:rPr>
          <w:rFonts w:ascii="Tahoma" w:hAnsi="Tahoma" w:cs="Tahoma"/>
          <w:sz w:val="20"/>
          <w:szCs w:val="24"/>
        </w:rPr>
        <w:t>операциониста</w:t>
      </w:r>
      <w:proofErr w:type="spellEnd"/>
      <w:r w:rsidRPr="00E462D0">
        <w:rPr>
          <w:rFonts w:ascii="Tahoma" w:hAnsi="Tahoma" w:cs="Tahoma"/>
          <w:sz w:val="20"/>
          <w:szCs w:val="24"/>
        </w:rPr>
        <w:t xml:space="preserve"> и наименование рабочего места </w:t>
      </w:r>
      <w:proofErr w:type="spellStart"/>
      <w:r w:rsidRPr="00E462D0">
        <w:rPr>
          <w:rFonts w:ascii="Tahoma" w:hAnsi="Tahoma" w:cs="Tahoma"/>
          <w:sz w:val="20"/>
          <w:szCs w:val="24"/>
        </w:rPr>
        <w:t>операциониста</w:t>
      </w:r>
      <w:proofErr w:type="spellEnd"/>
      <w:r w:rsidRPr="00E462D0">
        <w:rPr>
          <w:rFonts w:ascii="Tahoma" w:hAnsi="Tahoma" w:cs="Tahoma"/>
          <w:sz w:val="20"/>
          <w:szCs w:val="24"/>
        </w:rPr>
        <w:t xml:space="preserve">, наименование статуса, с которым заявитель завершил обслуживание, время ожидания обслуживания и время обслуживания по данной услуге. </w:t>
      </w:r>
    </w:p>
    <w:p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lastRenderedPageBreak/>
        <w:t>-</w:t>
      </w:r>
      <w:r w:rsidRPr="00E462D0">
        <w:rPr>
          <w:rFonts w:ascii="Tahoma" w:hAnsi="Tahoma" w:cs="Tahoma"/>
          <w:sz w:val="20"/>
          <w:szCs w:val="24"/>
        </w:rPr>
        <w:tab/>
        <w:t xml:space="preserve">для </w:t>
      </w:r>
      <w:proofErr w:type="spellStart"/>
      <w:r w:rsidRPr="00E462D0">
        <w:rPr>
          <w:rFonts w:ascii="Tahoma" w:hAnsi="Tahoma" w:cs="Tahoma"/>
          <w:sz w:val="20"/>
          <w:szCs w:val="24"/>
        </w:rPr>
        <w:t>web</w:t>
      </w:r>
      <w:proofErr w:type="spellEnd"/>
      <w:r w:rsidRPr="00E462D0">
        <w:rPr>
          <w:rFonts w:ascii="Tahoma" w:hAnsi="Tahoma" w:cs="Tahoma"/>
          <w:sz w:val="20"/>
          <w:szCs w:val="24"/>
        </w:rPr>
        <w:t>-сайта должна быть обеспечена возможность применить сокращенные наименования услуг, адаптированные для удобства заявителей.</w:t>
      </w:r>
    </w:p>
    <w:p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 xml:space="preserve">для организации более быстрого и удобного для </w:t>
      </w:r>
      <w:proofErr w:type="spellStart"/>
      <w:r w:rsidRPr="00E462D0">
        <w:rPr>
          <w:rFonts w:ascii="Tahoma" w:hAnsi="Tahoma" w:cs="Tahoma"/>
          <w:sz w:val="20"/>
          <w:szCs w:val="24"/>
        </w:rPr>
        <w:t>операционистов</w:t>
      </w:r>
      <w:proofErr w:type="spellEnd"/>
      <w:r w:rsidRPr="00E462D0">
        <w:rPr>
          <w:rFonts w:ascii="Tahoma" w:hAnsi="Tahoma" w:cs="Tahoma"/>
          <w:sz w:val="20"/>
          <w:szCs w:val="24"/>
        </w:rPr>
        <w:t xml:space="preserve"> процесса обслуживания должна быть обеспечена возможность вывода на пульт оператора адаптированного варианта наименования услуги.</w:t>
      </w:r>
    </w:p>
    <w:p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 xml:space="preserve">- Поставщик обязан предоставить </w:t>
      </w:r>
      <w:proofErr w:type="spellStart"/>
      <w:r w:rsidRPr="00E462D0">
        <w:rPr>
          <w:rFonts w:ascii="Tahoma" w:hAnsi="Tahoma" w:cs="Tahoma"/>
          <w:sz w:val="20"/>
          <w:szCs w:val="24"/>
        </w:rPr>
        <w:t>QlikView</w:t>
      </w:r>
      <w:proofErr w:type="spellEnd"/>
      <w:r w:rsidRPr="00E462D0">
        <w:rPr>
          <w:rFonts w:ascii="Tahoma" w:hAnsi="Tahoma" w:cs="Tahoma"/>
          <w:sz w:val="20"/>
          <w:szCs w:val="24"/>
        </w:rPr>
        <w:t xml:space="preserve"> непрерывный удаленный доступ на чтение к данным расположенным в реляционной базе данных СУО.</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 xml:space="preserve">Для организации непрерывного доступа </w:t>
      </w:r>
      <w:proofErr w:type="spellStart"/>
      <w:r w:rsidRPr="00E462D0">
        <w:rPr>
          <w:rFonts w:ascii="Tahoma" w:hAnsi="Tahoma" w:cs="Tahoma"/>
          <w:sz w:val="20"/>
          <w:szCs w:val="24"/>
        </w:rPr>
        <w:t>QlikView</w:t>
      </w:r>
      <w:proofErr w:type="spellEnd"/>
      <w:r w:rsidRPr="00E462D0">
        <w:rPr>
          <w:rFonts w:ascii="Tahoma" w:hAnsi="Tahoma" w:cs="Tahoma"/>
          <w:sz w:val="20"/>
          <w:szCs w:val="24"/>
        </w:rPr>
        <w:t xml:space="preserve"> к реляционной базе данных СУО, Поставщик предоставляет в срок не позднее 10 календарных дней с даты заключения договора:</w:t>
      </w:r>
    </w:p>
    <w:p w:rsidR="00E462D0" w:rsidRPr="00E462D0" w:rsidRDefault="00E462D0" w:rsidP="006D7C36">
      <w:pPr>
        <w:spacing w:after="0" w:line="240" w:lineRule="auto"/>
        <w:ind w:left="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IP адрес</w:t>
      </w:r>
    </w:p>
    <w:p w:rsidR="00E462D0" w:rsidRPr="00E462D0" w:rsidRDefault="00E462D0" w:rsidP="006D7C36">
      <w:pPr>
        <w:spacing w:after="0" w:line="240" w:lineRule="auto"/>
        <w:ind w:left="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Номер порта подключении</w:t>
      </w:r>
    </w:p>
    <w:p w:rsidR="00E462D0" w:rsidRPr="00E462D0" w:rsidRDefault="00E462D0" w:rsidP="006D7C36">
      <w:pPr>
        <w:spacing w:after="0" w:line="240" w:lineRule="auto"/>
        <w:ind w:left="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Логин пароль для доступа к реляционной базе данных</w:t>
      </w:r>
    </w:p>
    <w:p w:rsidR="00E462D0" w:rsidRPr="00E462D0" w:rsidRDefault="00E462D0" w:rsidP="006D7C36">
      <w:pPr>
        <w:spacing w:after="0" w:line="240" w:lineRule="auto"/>
        <w:ind w:left="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Имя базы данных</w:t>
      </w:r>
    </w:p>
    <w:p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 xml:space="preserve">имеется модуль централизованного управления и сбора статистики. Модуль позволяет производить обмен справочными данными и данными статистики между центральной базой данных и базами данных отделений. </w:t>
      </w:r>
    </w:p>
    <w:p w:rsidR="00E462D0" w:rsidRPr="00E462D0" w:rsidRDefault="00E462D0" w:rsidP="006D7C36">
      <w:pPr>
        <w:spacing w:after="0" w:line="240" w:lineRule="auto"/>
        <w:ind w:firstLine="426"/>
        <w:jc w:val="both"/>
        <w:rPr>
          <w:rFonts w:ascii="Tahoma" w:hAnsi="Tahoma" w:cs="Tahoma"/>
          <w:sz w:val="20"/>
          <w:szCs w:val="24"/>
        </w:rPr>
      </w:pPr>
      <w:r w:rsidRPr="00E462D0">
        <w:rPr>
          <w:rFonts w:ascii="Tahoma" w:hAnsi="Tahoma" w:cs="Tahoma"/>
          <w:sz w:val="20"/>
          <w:szCs w:val="24"/>
        </w:rPr>
        <w:t>-</w:t>
      </w:r>
      <w:r w:rsidRPr="00E462D0">
        <w:rPr>
          <w:rFonts w:ascii="Tahoma" w:hAnsi="Tahoma" w:cs="Tahoma"/>
          <w:sz w:val="20"/>
          <w:szCs w:val="24"/>
        </w:rPr>
        <w:tab/>
        <w:t>система позволяет получать из отделений лог обслуживания за</w:t>
      </w:r>
      <w:r w:rsidR="001A73FA">
        <w:rPr>
          <w:rFonts w:ascii="Tahoma" w:hAnsi="Tahoma" w:cs="Tahoma"/>
          <w:sz w:val="20"/>
          <w:szCs w:val="24"/>
        </w:rPr>
        <w:t xml:space="preserve"> определенный временной период. </w:t>
      </w:r>
      <w:r w:rsidRPr="00E462D0">
        <w:rPr>
          <w:rFonts w:ascii="Tahoma" w:hAnsi="Tahoma" w:cs="Tahoma"/>
          <w:sz w:val="20"/>
          <w:szCs w:val="24"/>
        </w:rPr>
        <w:t>На основании полученных с разных отделений данных имеется возможность создавать агрегированные по заданным параметрам отчеты о статических показателях и о динамике работы сети отделений в целом.</w:t>
      </w:r>
    </w:p>
    <w:p w:rsidR="00E462D0" w:rsidRPr="00E462D0" w:rsidRDefault="00E462D0" w:rsidP="006D7C36">
      <w:pPr>
        <w:spacing w:after="0" w:line="240" w:lineRule="auto"/>
        <w:ind w:firstLine="709"/>
        <w:jc w:val="both"/>
        <w:rPr>
          <w:rFonts w:ascii="Tahoma" w:hAnsi="Tahoma" w:cs="Tahoma"/>
          <w:sz w:val="20"/>
          <w:szCs w:val="24"/>
          <w:u w:val="single"/>
        </w:rPr>
      </w:pPr>
      <w:r w:rsidRPr="00E462D0">
        <w:rPr>
          <w:rFonts w:ascii="Tahoma" w:hAnsi="Tahoma" w:cs="Tahoma"/>
          <w:sz w:val="20"/>
          <w:szCs w:val="24"/>
          <w:u w:val="single"/>
        </w:rPr>
        <w:t>Подсистема "Онлайн мониторинг состояния очереди".</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 xml:space="preserve">Модуль мониторинга обеспечивает возможность удаленного мониторинга технического состояния оборудования системы программно-аппаратных комплексов, установленных в нескольких учреждениях, и отображать информацию в режиме реального времени о работоспособности компонент систем/-ы. </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 xml:space="preserve">С помощью модуля мониторинга из центрального управления имеется возможность просмотра информации по каждой системе индивидуально. </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дата и время последней установки связи, при потере связи – дата и время потери связи.</w:t>
      </w:r>
    </w:p>
    <w:p w:rsidR="00E462D0" w:rsidRPr="004D44A7" w:rsidRDefault="00E462D0" w:rsidP="006D7C36">
      <w:pPr>
        <w:spacing w:after="0" w:line="240" w:lineRule="auto"/>
        <w:ind w:firstLine="709"/>
        <w:jc w:val="both"/>
        <w:rPr>
          <w:rFonts w:ascii="Tahoma" w:hAnsi="Tahoma" w:cs="Tahoma"/>
          <w:spacing w:val="-2"/>
          <w:sz w:val="20"/>
          <w:szCs w:val="24"/>
        </w:rPr>
      </w:pPr>
      <w:r w:rsidRPr="004D44A7">
        <w:rPr>
          <w:rFonts w:ascii="Tahoma" w:hAnsi="Tahoma" w:cs="Tahoma"/>
          <w:spacing w:val="-2"/>
          <w:sz w:val="20"/>
          <w:szCs w:val="24"/>
        </w:rPr>
        <w:t xml:space="preserve">При наличии связи с определенным серверным модулем отображается количество доступных в выбранной системе модулей рабочего места </w:t>
      </w:r>
      <w:proofErr w:type="spellStart"/>
      <w:r w:rsidRPr="004D44A7">
        <w:rPr>
          <w:rFonts w:ascii="Tahoma" w:hAnsi="Tahoma" w:cs="Tahoma"/>
          <w:spacing w:val="-2"/>
          <w:sz w:val="20"/>
          <w:szCs w:val="24"/>
        </w:rPr>
        <w:t>операционистов</w:t>
      </w:r>
      <w:proofErr w:type="spellEnd"/>
      <w:r w:rsidRPr="004D44A7">
        <w:rPr>
          <w:rFonts w:ascii="Tahoma" w:hAnsi="Tahoma" w:cs="Tahoma"/>
          <w:spacing w:val="-2"/>
          <w:sz w:val="20"/>
          <w:szCs w:val="24"/>
        </w:rPr>
        <w:t xml:space="preserve">, количество запущенных модулей рабочего места </w:t>
      </w:r>
      <w:proofErr w:type="spellStart"/>
      <w:r w:rsidRPr="004D44A7">
        <w:rPr>
          <w:rFonts w:ascii="Tahoma" w:hAnsi="Tahoma" w:cs="Tahoma"/>
          <w:spacing w:val="-2"/>
          <w:sz w:val="20"/>
          <w:szCs w:val="24"/>
        </w:rPr>
        <w:t>операционистов</w:t>
      </w:r>
      <w:proofErr w:type="spellEnd"/>
      <w:r w:rsidRPr="004D44A7">
        <w:rPr>
          <w:rFonts w:ascii="Tahoma" w:hAnsi="Tahoma" w:cs="Tahoma"/>
          <w:spacing w:val="-2"/>
          <w:sz w:val="20"/>
          <w:szCs w:val="24"/>
        </w:rPr>
        <w:t xml:space="preserve">, количество модулей рабочего места </w:t>
      </w:r>
      <w:proofErr w:type="spellStart"/>
      <w:r w:rsidRPr="004D44A7">
        <w:rPr>
          <w:rFonts w:ascii="Tahoma" w:hAnsi="Tahoma" w:cs="Tahoma"/>
          <w:spacing w:val="-2"/>
          <w:sz w:val="20"/>
          <w:szCs w:val="24"/>
        </w:rPr>
        <w:t>операционистов</w:t>
      </w:r>
      <w:proofErr w:type="spellEnd"/>
      <w:r w:rsidRPr="004D44A7">
        <w:rPr>
          <w:rFonts w:ascii="Tahoma" w:hAnsi="Tahoma" w:cs="Tahoma"/>
          <w:spacing w:val="-2"/>
          <w:sz w:val="20"/>
          <w:szCs w:val="24"/>
        </w:rPr>
        <w:t>, находящихся в режиме «готов».</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 xml:space="preserve">При наличии связи с определенным серверным модулем отображается количество табло автоматизированных рабочих мест (далее АРМ) </w:t>
      </w:r>
      <w:proofErr w:type="spellStart"/>
      <w:r w:rsidRPr="00E462D0">
        <w:rPr>
          <w:rFonts w:ascii="Tahoma" w:hAnsi="Tahoma" w:cs="Tahoma"/>
          <w:sz w:val="20"/>
          <w:szCs w:val="24"/>
        </w:rPr>
        <w:t>операционистов</w:t>
      </w:r>
      <w:proofErr w:type="spellEnd"/>
      <w:r w:rsidRPr="00E462D0">
        <w:rPr>
          <w:rFonts w:ascii="Tahoma" w:hAnsi="Tahoma" w:cs="Tahoma"/>
          <w:sz w:val="20"/>
          <w:szCs w:val="24"/>
        </w:rPr>
        <w:t>, прописанных в его настройках, а также количество табло, с которыми отсутствуют разрывы связи.</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При наличии связи с определенным серверным модулем отображается общее количество сенсорных терминалов регистрации.</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 xml:space="preserve">Модуль мониторинга технического состояния работоспособности оборудования учреждений имеет интерфейс визуализации для использования в качестве </w:t>
      </w:r>
      <w:proofErr w:type="spellStart"/>
      <w:r w:rsidRPr="00E462D0">
        <w:rPr>
          <w:rFonts w:ascii="Tahoma" w:hAnsi="Tahoma" w:cs="Tahoma"/>
          <w:sz w:val="20"/>
          <w:szCs w:val="24"/>
        </w:rPr>
        <w:t>виджетов</w:t>
      </w:r>
      <w:proofErr w:type="spellEnd"/>
      <w:r w:rsidRPr="00E462D0">
        <w:rPr>
          <w:rFonts w:ascii="Tahoma" w:hAnsi="Tahoma" w:cs="Tahoma"/>
          <w:sz w:val="20"/>
          <w:szCs w:val="24"/>
        </w:rPr>
        <w:t>, отображающих состояние оборудования на широкоформатном мониторе.</w:t>
      </w:r>
    </w:p>
    <w:p w:rsidR="00E462D0" w:rsidRPr="00E462D0" w:rsidRDefault="00E462D0" w:rsidP="006D7C36">
      <w:pPr>
        <w:spacing w:after="0" w:line="240" w:lineRule="auto"/>
        <w:ind w:firstLine="709"/>
        <w:jc w:val="both"/>
        <w:rPr>
          <w:rFonts w:ascii="Tahoma" w:hAnsi="Tahoma" w:cs="Tahoma"/>
          <w:sz w:val="20"/>
          <w:szCs w:val="24"/>
        </w:rPr>
      </w:pPr>
      <w:r w:rsidRPr="00E462D0">
        <w:rPr>
          <w:rFonts w:ascii="Tahoma" w:hAnsi="Tahoma" w:cs="Tahoma"/>
          <w:sz w:val="20"/>
          <w:szCs w:val="24"/>
        </w:rPr>
        <w:t>Модуль мониторинга при отображении на рабочем месте диспетчера/администратора может отображать всплывающие подсказки о состоянии той или иной ячейки с соответствующими данными с развёрнутой информацией по каждой ячейке.</w:t>
      </w:r>
    </w:p>
    <w:p w:rsidR="006D7C36" w:rsidRDefault="006D7C36" w:rsidP="001A73FA">
      <w:pPr>
        <w:spacing w:after="0"/>
        <w:ind w:firstLine="709"/>
        <w:jc w:val="both"/>
        <w:rPr>
          <w:rFonts w:ascii="Tahoma" w:hAnsi="Tahoma" w:cs="Tahoma"/>
          <w:sz w:val="20"/>
          <w:szCs w:val="24"/>
        </w:rPr>
      </w:pPr>
    </w:p>
    <w:p w:rsidR="00E462D0" w:rsidRPr="00E462D0" w:rsidRDefault="00E462D0" w:rsidP="001A73FA">
      <w:pPr>
        <w:spacing w:after="0"/>
        <w:ind w:firstLine="709"/>
        <w:jc w:val="both"/>
        <w:rPr>
          <w:rFonts w:ascii="Tahoma" w:hAnsi="Tahoma" w:cs="Tahoma"/>
          <w:sz w:val="20"/>
          <w:szCs w:val="24"/>
        </w:rPr>
      </w:pPr>
      <w:r w:rsidRPr="00E462D0">
        <w:rPr>
          <w:rFonts w:ascii="Tahoma" w:hAnsi="Tahoma" w:cs="Tahoma"/>
          <w:sz w:val="20"/>
          <w:szCs w:val="24"/>
        </w:rPr>
        <w:t>Перечень передаваемых данных модулем онлайн мониторинга:</w:t>
      </w:r>
    </w:p>
    <w:p w:rsidR="00E462D0" w:rsidRPr="00E462D0" w:rsidRDefault="00E462D0" w:rsidP="00E462D0">
      <w:pPr>
        <w:spacing w:after="0"/>
        <w:jc w:val="both"/>
        <w:rPr>
          <w:rFonts w:ascii="Tahoma" w:hAnsi="Tahoma" w:cs="Tahoma"/>
          <w:sz w:val="20"/>
          <w:szCs w:val="24"/>
        </w:rPr>
      </w:pPr>
    </w:p>
    <w:p w:rsidR="00E462D0" w:rsidRPr="00E462D0" w:rsidRDefault="00E462D0" w:rsidP="00E462D0">
      <w:pPr>
        <w:spacing w:after="0"/>
        <w:ind w:firstLine="567"/>
        <w:jc w:val="both"/>
        <w:rPr>
          <w:rFonts w:ascii="Tahoma" w:hAnsi="Tahoma" w:cs="Tahoma"/>
          <w:sz w:val="20"/>
          <w:szCs w:val="24"/>
        </w:rPr>
      </w:pPr>
      <w:r w:rsidRPr="00E462D0">
        <w:rPr>
          <w:rFonts w:ascii="Tahoma" w:hAnsi="Tahoma" w:cs="Tahoma"/>
          <w:sz w:val="20"/>
          <w:szCs w:val="24"/>
        </w:rPr>
        <w:t>Общая часть:</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наименование отделения; </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версия сервера СУО;</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дата и время сервера очереди отделения; </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наличие связи с сервером очереди отделения; </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переменные терминалов – данные, полученные из автоматизированных систем Покупателя; </w:t>
      </w:r>
    </w:p>
    <w:p w:rsidR="00E462D0" w:rsidRPr="00E462D0" w:rsidRDefault="00E462D0" w:rsidP="00E462D0">
      <w:pPr>
        <w:spacing w:after="0"/>
        <w:jc w:val="both"/>
        <w:rPr>
          <w:rFonts w:ascii="Tahoma" w:hAnsi="Tahoma" w:cs="Tahoma"/>
          <w:sz w:val="20"/>
          <w:szCs w:val="24"/>
        </w:rPr>
      </w:pPr>
    </w:p>
    <w:p w:rsidR="00E462D0" w:rsidRPr="00E462D0" w:rsidRDefault="00E462D0" w:rsidP="00E462D0">
      <w:pPr>
        <w:spacing w:after="0"/>
        <w:ind w:firstLine="567"/>
        <w:jc w:val="both"/>
        <w:rPr>
          <w:rFonts w:ascii="Tahoma" w:hAnsi="Tahoma" w:cs="Tahoma"/>
          <w:sz w:val="20"/>
          <w:szCs w:val="24"/>
        </w:rPr>
      </w:pPr>
      <w:r w:rsidRPr="00E462D0">
        <w:rPr>
          <w:rFonts w:ascii="Tahoma" w:hAnsi="Tahoma" w:cs="Tahoma"/>
          <w:sz w:val="20"/>
          <w:szCs w:val="24"/>
        </w:rPr>
        <w:lastRenderedPageBreak/>
        <w:t>Главные табло:</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табло, прописанных в СУО;</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табло на связи;</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табло, подключенных или вернувших ошибку.</w:t>
      </w:r>
    </w:p>
    <w:p w:rsidR="00E462D0" w:rsidRPr="00E462D0" w:rsidRDefault="00E462D0" w:rsidP="00E462D0">
      <w:pPr>
        <w:spacing w:after="0"/>
        <w:jc w:val="both"/>
        <w:rPr>
          <w:rFonts w:ascii="Tahoma" w:hAnsi="Tahoma" w:cs="Tahoma"/>
          <w:sz w:val="20"/>
          <w:szCs w:val="24"/>
        </w:rPr>
      </w:pPr>
    </w:p>
    <w:p w:rsidR="00E462D0" w:rsidRPr="00E462D0" w:rsidRDefault="00E462D0" w:rsidP="00E462D0">
      <w:pPr>
        <w:spacing w:after="0"/>
        <w:ind w:firstLine="567"/>
        <w:jc w:val="both"/>
        <w:rPr>
          <w:rFonts w:ascii="Tahoma" w:hAnsi="Tahoma" w:cs="Tahoma"/>
          <w:sz w:val="20"/>
          <w:szCs w:val="24"/>
        </w:rPr>
      </w:pPr>
      <w:r w:rsidRPr="00E462D0">
        <w:rPr>
          <w:rFonts w:ascii="Tahoma" w:hAnsi="Tahoma" w:cs="Tahoma"/>
          <w:sz w:val="20"/>
          <w:szCs w:val="24"/>
        </w:rPr>
        <w:t>Терминалы:</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терминалов, прописанных в СУО;</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терминалов на связи;</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 Количество терминалов, подключенных или вернувших ошибку. </w:t>
      </w:r>
    </w:p>
    <w:p w:rsidR="00E462D0" w:rsidRPr="00E462D0" w:rsidRDefault="00E462D0" w:rsidP="00E462D0">
      <w:pPr>
        <w:spacing w:after="0"/>
        <w:jc w:val="both"/>
        <w:rPr>
          <w:rFonts w:ascii="Tahoma" w:hAnsi="Tahoma" w:cs="Tahoma"/>
          <w:sz w:val="20"/>
          <w:szCs w:val="24"/>
        </w:rPr>
      </w:pPr>
    </w:p>
    <w:p w:rsidR="00E462D0" w:rsidRPr="00E462D0" w:rsidRDefault="00E462D0" w:rsidP="001A73FA">
      <w:pPr>
        <w:spacing w:after="0"/>
        <w:ind w:firstLine="567"/>
        <w:jc w:val="both"/>
        <w:rPr>
          <w:rFonts w:ascii="Tahoma" w:hAnsi="Tahoma" w:cs="Tahoma"/>
          <w:sz w:val="20"/>
          <w:szCs w:val="24"/>
        </w:rPr>
      </w:pPr>
      <w:r w:rsidRPr="00E462D0">
        <w:rPr>
          <w:rFonts w:ascii="Tahoma" w:hAnsi="Tahoma" w:cs="Tahoma"/>
          <w:sz w:val="20"/>
          <w:szCs w:val="24"/>
        </w:rPr>
        <w:t>Принтеры</w:t>
      </w:r>
      <w:r w:rsidR="001A73FA">
        <w:rPr>
          <w:rFonts w:ascii="Tahoma" w:hAnsi="Tahoma" w:cs="Tahoma"/>
          <w:sz w:val="20"/>
          <w:szCs w:val="24"/>
        </w:rPr>
        <w:t>:</w:t>
      </w:r>
      <w:r w:rsidRPr="00E462D0">
        <w:rPr>
          <w:rFonts w:ascii="Tahoma" w:hAnsi="Tahoma" w:cs="Tahoma"/>
          <w:sz w:val="20"/>
          <w:szCs w:val="24"/>
        </w:rPr>
        <w:t xml:space="preserve"> </w:t>
      </w:r>
    </w:p>
    <w:p w:rsidR="00E462D0" w:rsidRPr="00E462D0" w:rsidRDefault="00E462D0" w:rsidP="001A73FA">
      <w:pPr>
        <w:spacing w:after="0"/>
        <w:jc w:val="both"/>
        <w:rPr>
          <w:rFonts w:ascii="Tahoma" w:hAnsi="Tahoma" w:cs="Tahoma"/>
          <w:sz w:val="20"/>
          <w:szCs w:val="24"/>
        </w:rPr>
      </w:pPr>
      <w:r w:rsidRPr="00E462D0">
        <w:rPr>
          <w:rFonts w:ascii="Tahoma" w:hAnsi="Tahoma" w:cs="Tahoma"/>
          <w:sz w:val="20"/>
          <w:szCs w:val="24"/>
        </w:rPr>
        <w:t xml:space="preserve">В случае отсутствия ошибок элемент отсутствует: </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код ошибки принтера </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расшифровка ошибки принтера </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наименование регистратора, передающего ошибку принтера </w:t>
      </w:r>
    </w:p>
    <w:p w:rsidR="00E462D0" w:rsidRPr="00E462D0" w:rsidRDefault="00E462D0" w:rsidP="00E462D0">
      <w:pPr>
        <w:spacing w:after="0"/>
        <w:jc w:val="both"/>
        <w:rPr>
          <w:rFonts w:ascii="Tahoma" w:hAnsi="Tahoma" w:cs="Tahoma"/>
          <w:sz w:val="20"/>
          <w:szCs w:val="24"/>
        </w:rPr>
      </w:pP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Данные с центрального сервера:</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xml:space="preserve">- время центрального сервера при отправке пакета ответа </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строковый код ошибки. В случае успеха содержит «</w:t>
      </w:r>
      <w:proofErr w:type="spellStart"/>
      <w:r w:rsidRPr="00E462D0">
        <w:rPr>
          <w:rFonts w:ascii="Tahoma" w:hAnsi="Tahoma" w:cs="Tahoma"/>
          <w:sz w:val="20"/>
          <w:szCs w:val="24"/>
        </w:rPr>
        <w:t>Ok</w:t>
      </w:r>
      <w:proofErr w:type="spellEnd"/>
      <w:r w:rsidRPr="00E462D0">
        <w:rPr>
          <w:rFonts w:ascii="Tahoma" w:hAnsi="Tahoma" w:cs="Tahoma"/>
          <w:sz w:val="20"/>
          <w:szCs w:val="24"/>
        </w:rPr>
        <w:t xml:space="preserve">» </w:t>
      </w:r>
    </w:p>
    <w:p w:rsidR="00E462D0" w:rsidRPr="00E462D0" w:rsidRDefault="00E462D0" w:rsidP="00E462D0">
      <w:pPr>
        <w:spacing w:after="0"/>
        <w:jc w:val="both"/>
        <w:rPr>
          <w:rFonts w:ascii="Tahoma" w:hAnsi="Tahoma" w:cs="Tahoma"/>
          <w:sz w:val="20"/>
          <w:szCs w:val="24"/>
        </w:rPr>
      </w:pPr>
      <w:r w:rsidRPr="00E462D0">
        <w:rPr>
          <w:rFonts w:ascii="Tahoma" w:hAnsi="Tahoma" w:cs="Tahoma"/>
          <w:sz w:val="20"/>
          <w:szCs w:val="24"/>
        </w:rPr>
        <w:t>- строковое описание ошибки. В случае успеха элемент пустой или отсутствует.</w:t>
      </w:r>
    </w:p>
    <w:p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хранения данных предназначена для хранения оперативных данных системы, данных для формирования статистических отчетов, журнала событий системы.</w:t>
      </w:r>
    </w:p>
    <w:p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приложений операционного уровня предназначена для взаимодействия компонентов системы и осуществления всех сценариев работы с потоком клиентов, включая их регистрацию, вызов, оповещение и перенаправление.</w:t>
      </w:r>
    </w:p>
    <w:p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управления настройками системы предназначена для синхронизации перечня услуг, ведения справочников и настроек, используемых для обеспечения информационной совместимости компонентов системы.</w:t>
      </w:r>
    </w:p>
    <w:p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Подсистема мониторинга в режиме реального времени: Интерфейс рабочего места Администратора зала должен позволять производить онлайн-мониторинг основных показателей работы электронной очереди:</w:t>
      </w:r>
    </w:p>
    <w:p w:rsidR="00E462D0" w:rsidRPr="00E462D0" w:rsidRDefault="00E462D0" w:rsidP="00E341CE">
      <w:pPr>
        <w:numPr>
          <w:ilvl w:val="0"/>
          <w:numId w:val="6"/>
        </w:numPr>
        <w:spacing w:before="120"/>
        <w:ind w:left="993"/>
        <w:contextualSpacing/>
        <w:jc w:val="both"/>
        <w:rPr>
          <w:rFonts w:ascii="Tahoma" w:hAnsi="Tahoma" w:cs="Tahoma"/>
          <w:sz w:val="20"/>
          <w:szCs w:val="24"/>
        </w:rPr>
      </w:pPr>
      <w:r w:rsidRPr="00E462D0">
        <w:rPr>
          <w:rFonts w:ascii="Tahoma" w:hAnsi="Tahoma" w:cs="Tahoma"/>
          <w:sz w:val="20"/>
          <w:szCs w:val="24"/>
        </w:rPr>
        <w:t>количество взятых за операционный день талонов по каждой услуге;</w:t>
      </w:r>
    </w:p>
    <w:p w:rsidR="00E462D0" w:rsidRPr="00E462D0" w:rsidRDefault="00E462D0" w:rsidP="00E341CE">
      <w:pPr>
        <w:numPr>
          <w:ilvl w:val="0"/>
          <w:numId w:val="6"/>
        </w:numPr>
        <w:spacing w:before="120"/>
        <w:ind w:left="993"/>
        <w:contextualSpacing/>
        <w:jc w:val="both"/>
        <w:rPr>
          <w:rFonts w:ascii="Tahoma" w:hAnsi="Tahoma" w:cs="Tahoma"/>
          <w:sz w:val="20"/>
          <w:szCs w:val="24"/>
        </w:rPr>
      </w:pPr>
      <w:r w:rsidRPr="00E462D0">
        <w:rPr>
          <w:rFonts w:ascii="Tahoma" w:hAnsi="Tahoma" w:cs="Tahoma"/>
          <w:sz w:val="20"/>
          <w:szCs w:val="24"/>
        </w:rPr>
        <w:t>среднее время ожидания Посетителей в очереди по каждой услуге в течение всего операционного дня;</w:t>
      </w:r>
    </w:p>
    <w:p w:rsidR="00E462D0" w:rsidRPr="00E462D0" w:rsidRDefault="00E462D0" w:rsidP="00E341CE">
      <w:pPr>
        <w:numPr>
          <w:ilvl w:val="0"/>
          <w:numId w:val="6"/>
        </w:numPr>
        <w:spacing w:before="120"/>
        <w:ind w:left="993"/>
        <w:contextualSpacing/>
        <w:jc w:val="both"/>
        <w:rPr>
          <w:rFonts w:ascii="Tahoma" w:hAnsi="Tahoma" w:cs="Tahoma"/>
          <w:sz w:val="20"/>
          <w:szCs w:val="24"/>
        </w:rPr>
      </w:pPr>
      <w:r w:rsidRPr="00E462D0">
        <w:rPr>
          <w:rFonts w:ascii="Tahoma" w:hAnsi="Tahoma" w:cs="Tahoma"/>
          <w:sz w:val="20"/>
          <w:szCs w:val="24"/>
        </w:rPr>
        <w:t>среднее время обслуживания Посетителей в учреждении по каждой услуге в течение всего рабочего дня.</w:t>
      </w:r>
    </w:p>
    <w:p w:rsidR="00E462D0" w:rsidRPr="004D44A7" w:rsidRDefault="00E462D0" w:rsidP="006D7C36">
      <w:pPr>
        <w:spacing w:after="0" w:line="240" w:lineRule="auto"/>
        <w:ind w:firstLine="567"/>
        <w:jc w:val="both"/>
        <w:rPr>
          <w:rFonts w:ascii="Tahoma" w:hAnsi="Tahoma" w:cs="Tahoma"/>
          <w:spacing w:val="-2"/>
          <w:sz w:val="20"/>
          <w:szCs w:val="24"/>
        </w:rPr>
      </w:pPr>
      <w:r w:rsidRPr="004D44A7">
        <w:rPr>
          <w:rFonts w:ascii="Tahoma" w:hAnsi="Tahoma" w:cs="Tahoma"/>
          <w:spacing w:val="-2"/>
          <w:sz w:val="20"/>
          <w:szCs w:val="24"/>
        </w:rPr>
        <w:t>Все эти показатели должны отображаться одновременно на одном экране в виде трех столбчатых диаграмм, в которых каждый столбец представляет собой совокупность данных за весь операционный день с сегментами, отнесенными к каждой из услуг. При этом в системе должна быть предусмотрена возможность просмотра статистики по основным показателям деятельности в разрезе следующих периодов:</w:t>
      </w:r>
    </w:p>
    <w:p w:rsidR="00E462D0" w:rsidRPr="00E462D0" w:rsidRDefault="00E462D0" w:rsidP="006D7C36">
      <w:pPr>
        <w:numPr>
          <w:ilvl w:val="0"/>
          <w:numId w:val="7"/>
        </w:numPr>
        <w:spacing w:after="0" w:line="240" w:lineRule="auto"/>
        <w:ind w:left="993"/>
        <w:contextualSpacing/>
        <w:jc w:val="both"/>
        <w:rPr>
          <w:rFonts w:ascii="Tahoma" w:hAnsi="Tahoma" w:cs="Tahoma"/>
          <w:sz w:val="20"/>
          <w:szCs w:val="24"/>
        </w:rPr>
      </w:pPr>
      <w:r w:rsidRPr="00E462D0">
        <w:rPr>
          <w:rFonts w:ascii="Tahoma" w:hAnsi="Tahoma" w:cs="Tahoma"/>
          <w:sz w:val="20"/>
          <w:szCs w:val="24"/>
        </w:rPr>
        <w:t>день: на диаграмме должна отображаться онлайн-статистика за весь операционный день, при этом каждый столбец диаграммы должен отображать информацию описанным выше образом за каждый операционный час работы учреждения в течение дня;</w:t>
      </w:r>
    </w:p>
    <w:p w:rsidR="00E462D0" w:rsidRPr="00E462D0" w:rsidRDefault="00E462D0" w:rsidP="00E341CE">
      <w:pPr>
        <w:numPr>
          <w:ilvl w:val="0"/>
          <w:numId w:val="7"/>
        </w:numPr>
        <w:spacing w:before="120"/>
        <w:ind w:left="993"/>
        <w:contextualSpacing/>
        <w:jc w:val="both"/>
        <w:rPr>
          <w:rFonts w:ascii="Tahoma" w:hAnsi="Tahoma" w:cs="Tahoma"/>
          <w:sz w:val="20"/>
          <w:szCs w:val="24"/>
        </w:rPr>
      </w:pPr>
      <w:r w:rsidRPr="00E462D0">
        <w:rPr>
          <w:rFonts w:ascii="Tahoma" w:hAnsi="Tahoma" w:cs="Tahoma"/>
          <w:sz w:val="20"/>
          <w:szCs w:val="24"/>
        </w:rPr>
        <w:t xml:space="preserve">неделя: на диаграмме должна отображаться онлайн-статистика за предыдущие семь операционных дней, при этом столбцы должны быть объединены в семь групп, каждая из которых содержит значения за один операционный день, а столбец внутри каждой группы – каждый целый час работы учреждения в ходе операционного дня; </w:t>
      </w:r>
    </w:p>
    <w:p w:rsidR="00E462D0" w:rsidRPr="00E462D0" w:rsidRDefault="00E462D0" w:rsidP="00E341CE">
      <w:pPr>
        <w:numPr>
          <w:ilvl w:val="0"/>
          <w:numId w:val="7"/>
        </w:numPr>
        <w:spacing w:before="120"/>
        <w:ind w:left="993"/>
        <w:contextualSpacing/>
        <w:jc w:val="both"/>
        <w:rPr>
          <w:rFonts w:ascii="Tahoma" w:hAnsi="Tahoma" w:cs="Tahoma"/>
          <w:sz w:val="20"/>
          <w:szCs w:val="24"/>
        </w:rPr>
      </w:pPr>
      <w:r w:rsidRPr="00E462D0">
        <w:rPr>
          <w:rFonts w:ascii="Tahoma" w:hAnsi="Tahoma" w:cs="Tahoma"/>
          <w:sz w:val="20"/>
          <w:szCs w:val="24"/>
        </w:rPr>
        <w:t xml:space="preserve">месяц: на диаграмме должна отображаться онлайн-статистика не менее чем за последние 30 полных дней работы учреждения, при этом столбцы должны быть объединены в группы </w:t>
      </w:r>
      <w:r w:rsidRPr="00E462D0">
        <w:rPr>
          <w:rFonts w:ascii="Tahoma" w:hAnsi="Tahoma" w:cs="Tahoma"/>
          <w:sz w:val="20"/>
          <w:szCs w:val="24"/>
        </w:rPr>
        <w:lastRenderedPageBreak/>
        <w:t>столбцов, соответствующих каждой предшествующей календарной неделе, вместе с тем один отдельный столбец диаграммы должен содержать значения за отдельный операционный день предшествующего настоящей дате месяца;</w:t>
      </w:r>
    </w:p>
    <w:p w:rsidR="00E462D0" w:rsidRPr="00E462D0" w:rsidRDefault="00E462D0" w:rsidP="00E341CE">
      <w:pPr>
        <w:numPr>
          <w:ilvl w:val="0"/>
          <w:numId w:val="7"/>
        </w:numPr>
        <w:spacing w:before="120"/>
        <w:ind w:left="993"/>
        <w:contextualSpacing/>
        <w:jc w:val="both"/>
        <w:rPr>
          <w:rFonts w:ascii="Tahoma" w:hAnsi="Tahoma" w:cs="Tahoma"/>
          <w:sz w:val="20"/>
          <w:szCs w:val="24"/>
        </w:rPr>
      </w:pPr>
      <w:r w:rsidRPr="00E462D0">
        <w:rPr>
          <w:rFonts w:ascii="Tahoma" w:hAnsi="Tahoma" w:cs="Tahoma"/>
          <w:sz w:val="20"/>
          <w:szCs w:val="24"/>
        </w:rPr>
        <w:t>год: на диаграмме должна отображаться онлайн-статистика за последний год работы учреждения, при этом каждый столбец диаграммы должен отображать описанным выше образом информацию за каждую операционную неделю работы учреждения в течение года, столбцы должны быть сгруппированы по месяцам календарного года.</w:t>
      </w:r>
    </w:p>
    <w:p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rPr>
        <w:t>Просмотр онлайн-статистики указанным выше образом должен быть интерактивным, т.е. поддерживать участие пользователя в просмотре информации в реальном времени:</w:t>
      </w:r>
    </w:p>
    <w:p w:rsidR="00E462D0" w:rsidRPr="00E462D0" w:rsidRDefault="00E462D0" w:rsidP="006D7C36">
      <w:pPr>
        <w:numPr>
          <w:ilvl w:val="0"/>
          <w:numId w:val="8"/>
        </w:numPr>
        <w:spacing w:after="0" w:line="240" w:lineRule="auto"/>
        <w:ind w:left="993"/>
        <w:contextualSpacing/>
        <w:jc w:val="both"/>
        <w:rPr>
          <w:rFonts w:ascii="Tahoma" w:hAnsi="Tahoma" w:cs="Tahoma"/>
          <w:sz w:val="20"/>
          <w:szCs w:val="24"/>
        </w:rPr>
      </w:pPr>
      <w:r w:rsidRPr="00E462D0">
        <w:rPr>
          <w:rFonts w:ascii="Tahoma" w:hAnsi="Tahoma" w:cs="Tahoma"/>
          <w:sz w:val="20"/>
          <w:szCs w:val="24"/>
        </w:rPr>
        <w:t>при наведении указателя мыши на одну из услуг из перечня популярных услуг справа на экране, соответствующие этой услуге сегменты всех столбцов диаграммы на основном экране просмотра онлайн-статистики должны подсвечиваться цветовым маркером, выбранным для услуги;</w:t>
      </w:r>
    </w:p>
    <w:p w:rsidR="00E462D0" w:rsidRPr="00E462D0" w:rsidRDefault="00E462D0" w:rsidP="006D7C36">
      <w:pPr>
        <w:numPr>
          <w:ilvl w:val="0"/>
          <w:numId w:val="8"/>
        </w:numPr>
        <w:spacing w:after="0" w:line="240" w:lineRule="auto"/>
        <w:ind w:left="993"/>
        <w:contextualSpacing/>
        <w:jc w:val="both"/>
        <w:rPr>
          <w:rFonts w:ascii="Tahoma" w:hAnsi="Tahoma" w:cs="Tahoma"/>
          <w:sz w:val="20"/>
          <w:szCs w:val="24"/>
        </w:rPr>
      </w:pPr>
      <w:r w:rsidRPr="00E462D0">
        <w:rPr>
          <w:rFonts w:ascii="Tahoma" w:hAnsi="Tahoma" w:cs="Tahoma"/>
          <w:sz w:val="20"/>
          <w:szCs w:val="24"/>
        </w:rPr>
        <w:t>при наведении указателя мыши на один из сегментов в столбце любой из трех диаграмм, отображающихся на экране, в остальных диаграммах должны быть подсвечены сродные сегменты (относящиеся к этой же услуге и периоду) и над диаграммами должны отобразиться показатели текущих значений выделенных сегментов столбцов (значения в этих сегментах).</w:t>
      </w:r>
    </w:p>
    <w:p w:rsidR="001A73FA" w:rsidRDefault="001A73FA" w:rsidP="006D7C36">
      <w:pPr>
        <w:spacing w:after="0" w:line="240" w:lineRule="auto"/>
        <w:ind w:firstLine="567"/>
        <w:jc w:val="both"/>
        <w:rPr>
          <w:rFonts w:ascii="Tahoma" w:hAnsi="Tahoma" w:cs="Tahoma"/>
          <w:sz w:val="20"/>
          <w:szCs w:val="24"/>
        </w:rPr>
      </w:pPr>
    </w:p>
    <w:p w:rsidR="00E462D0" w:rsidRPr="00E462D0" w:rsidRDefault="00E462D0" w:rsidP="006D7C36">
      <w:pPr>
        <w:spacing w:after="0" w:line="240" w:lineRule="auto"/>
        <w:ind w:firstLine="567"/>
        <w:jc w:val="both"/>
        <w:rPr>
          <w:rFonts w:ascii="Tahoma" w:hAnsi="Tahoma" w:cs="Tahoma"/>
          <w:sz w:val="20"/>
          <w:szCs w:val="24"/>
        </w:rPr>
      </w:pPr>
      <w:r w:rsidRPr="00E462D0">
        <w:rPr>
          <w:rFonts w:ascii="Tahoma" w:hAnsi="Tahoma" w:cs="Tahoma"/>
          <w:sz w:val="20"/>
          <w:szCs w:val="24"/>
          <w:u w:val="single"/>
        </w:rPr>
        <w:t>Подсистема формирования отчетности</w:t>
      </w:r>
      <w:r w:rsidRPr="00E462D0">
        <w:rPr>
          <w:rFonts w:ascii="Tahoma" w:hAnsi="Tahoma" w:cs="Tahoma"/>
          <w:sz w:val="20"/>
          <w:szCs w:val="24"/>
        </w:rPr>
        <w:t xml:space="preserve"> предназначена для создания форм регламентированной отчетности, предоставляющих сведения о работе системы в разрезе подразделений и сотрудников Покупателя, включая множество различных количественных и временных показателей эффективности.</w:t>
      </w:r>
    </w:p>
    <w:p w:rsidR="00E462D0" w:rsidRPr="00E462D0" w:rsidRDefault="00E462D0" w:rsidP="00E462D0">
      <w:pPr>
        <w:pStyle w:val="ab"/>
        <w:spacing w:before="0"/>
        <w:ind w:left="357"/>
        <w:rPr>
          <w:rFonts w:ascii="Tahoma" w:hAnsi="Tahoma" w:cs="Tahoma"/>
          <w:color w:val="auto"/>
          <w:sz w:val="20"/>
          <w:szCs w:val="24"/>
        </w:rPr>
      </w:pPr>
    </w:p>
    <w:p w:rsidR="001A73FA" w:rsidRPr="001A73FA" w:rsidRDefault="001A73FA" w:rsidP="006D7C3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3.1.1.2. Требования к архитектуре системы</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Архитектура СУО должна представлять собой гибридную модель с локальными серверами СУО в подразделениях Покупателя и центральным сервером СУО размещенного в ЦОД Покупателя. Система должна поддерживать работу локального сервера СУО с центральным сервером СУО через каналы корпоративной сети Покупателя. Система должна позволять выполнять настройку основных параметров СУО как локально в отдельном подразделении, так и централизованно, с приоритетом централизованных настроек.</w:t>
      </w:r>
    </w:p>
    <w:p w:rsidR="001A73FA" w:rsidRPr="001A73FA" w:rsidRDefault="001A73FA" w:rsidP="006D7C3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3.1.1.3. Требования к способам и средствам связи для информационного обмена между компонентами системы</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Входящие в состав комплекса подсистемы в процессе функционирования должны обмениваться информацией, используя входящие в их состав модули информационного взаимодействия. Обмен данными должен осуществляться по протоколам, использующих в качестве транспортного механизма протоколы HTTP или TCP-соединений. </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Система должна предполагать возможность инсталляции с подключением всех основных компонентов к сети через </w:t>
      </w:r>
      <w:proofErr w:type="spellStart"/>
      <w:r w:rsidRPr="001A73FA">
        <w:rPr>
          <w:rFonts w:ascii="Tahoma" w:hAnsi="Tahoma" w:cs="Tahoma"/>
          <w:sz w:val="20"/>
          <w:szCs w:val="24"/>
        </w:rPr>
        <w:t>Ethernet</w:t>
      </w:r>
      <w:proofErr w:type="spellEnd"/>
      <w:r w:rsidRPr="001A73FA">
        <w:rPr>
          <w:rFonts w:ascii="Tahoma" w:hAnsi="Tahoma" w:cs="Tahoma"/>
          <w:sz w:val="20"/>
          <w:szCs w:val="24"/>
        </w:rPr>
        <w:t>.</w:t>
      </w:r>
    </w:p>
    <w:p w:rsidR="001A73FA" w:rsidRPr="001A73FA" w:rsidRDefault="001A73FA" w:rsidP="006D7C3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3.1.1.4. Требования к режимам функционирования системы</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Программное обеспечение системы должно обеспечивать возможность ее круглосуточного функционирования. Обновление и обслуживание программных компонентов системы, работающих на центральном сервере СУО Покупателя должно происходить силами Покупателя. Программные компоненты системы, установленные в подразделениях Покупателя, должны предоставлять возможность их централизованного автоматического обновления с центрального сервера СУО без необходимости непосредственного доступа к рабочим местам сотрудников.</w:t>
      </w:r>
    </w:p>
    <w:p w:rsidR="001A73FA" w:rsidRPr="001A73FA" w:rsidRDefault="001A73FA" w:rsidP="006D7C36">
      <w:pPr>
        <w:keepNext/>
        <w:keepLines/>
        <w:spacing w:after="0" w:line="240" w:lineRule="auto"/>
        <w:ind w:left="426"/>
        <w:jc w:val="both"/>
        <w:outlineLvl w:val="1"/>
        <w:rPr>
          <w:rFonts w:ascii="Tahoma" w:hAnsi="Tahoma" w:cs="Tahoma"/>
          <w:b/>
          <w:sz w:val="20"/>
          <w:szCs w:val="24"/>
        </w:rPr>
      </w:pPr>
      <w:r w:rsidRPr="001A73FA">
        <w:rPr>
          <w:rFonts w:ascii="Tahoma" w:hAnsi="Tahoma" w:cs="Tahoma"/>
          <w:b/>
          <w:sz w:val="20"/>
          <w:szCs w:val="24"/>
        </w:rPr>
        <w:t>3.1.1.5. Требования по диагностированию системы</w:t>
      </w:r>
    </w:p>
    <w:p w:rsidR="001A73FA" w:rsidRPr="00DA210F"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Система должна предоставлять инструменты диагностирования работы основных модулей, трассировки и мониторинга процесса выполнения программы. При возникновении аварийных ситуаций, либо ошибок в работе программного обеспечения система должна позволять сохранять полный набор информации, </w:t>
      </w:r>
      <w:r w:rsidRPr="00DA210F">
        <w:rPr>
          <w:rFonts w:ascii="Tahoma" w:hAnsi="Tahoma" w:cs="Tahoma"/>
          <w:sz w:val="20"/>
          <w:szCs w:val="24"/>
        </w:rPr>
        <w:t>необходимый Поставщику для идентификации проблемы и ее устранения.</w:t>
      </w:r>
    </w:p>
    <w:p w:rsidR="001A73FA" w:rsidRPr="00DA210F" w:rsidRDefault="001A73FA" w:rsidP="006D7C36">
      <w:pPr>
        <w:keepNext/>
        <w:keepLines/>
        <w:spacing w:after="0" w:line="240" w:lineRule="auto"/>
        <w:ind w:left="426"/>
        <w:jc w:val="both"/>
        <w:outlineLvl w:val="1"/>
        <w:rPr>
          <w:rFonts w:ascii="Tahoma" w:hAnsi="Tahoma" w:cs="Tahoma"/>
          <w:b/>
          <w:sz w:val="20"/>
          <w:szCs w:val="24"/>
        </w:rPr>
      </w:pPr>
      <w:r w:rsidRPr="00DA210F">
        <w:rPr>
          <w:rFonts w:ascii="Tahoma" w:hAnsi="Tahoma" w:cs="Tahoma"/>
          <w:b/>
          <w:sz w:val="20"/>
          <w:szCs w:val="24"/>
        </w:rPr>
        <w:t>3.1.1.6. Перспективы развития, модернизации системы</w:t>
      </w:r>
    </w:p>
    <w:p w:rsidR="001A73FA" w:rsidRPr="001A73FA" w:rsidRDefault="001A73FA" w:rsidP="006D7C36">
      <w:pPr>
        <w:spacing w:after="0" w:line="240" w:lineRule="auto"/>
        <w:ind w:firstLine="709"/>
        <w:jc w:val="both"/>
        <w:rPr>
          <w:rFonts w:ascii="Tahoma" w:hAnsi="Tahoma" w:cs="Tahoma"/>
          <w:sz w:val="20"/>
          <w:szCs w:val="24"/>
        </w:rPr>
      </w:pPr>
      <w:r w:rsidRPr="00DA210F">
        <w:rPr>
          <w:rFonts w:ascii="Tahoma" w:hAnsi="Tahoma" w:cs="Tahoma"/>
          <w:sz w:val="20"/>
          <w:szCs w:val="24"/>
        </w:rPr>
        <w:t xml:space="preserve">Система должна состоять из независимых друг от друга программной составляющей и технических средств. Система должна реализовывать возможность дальнейшей </w:t>
      </w:r>
      <w:proofErr w:type="spellStart"/>
      <w:r w:rsidRPr="00DA210F">
        <w:rPr>
          <w:rFonts w:ascii="Tahoma" w:hAnsi="Tahoma" w:cs="Tahoma"/>
          <w:sz w:val="20"/>
          <w:szCs w:val="24"/>
        </w:rPr>
        <w:t>взаимонезависимой</w:t>
      </w:r>
      <w:proofErr w:type="spellEnd"/>
      <w:r w:rsidRPr="00DA210F">
        <w:rPr>
          <w:rFonts w:ascii="Tahoma" w:hAnsi="Tahoma" w:cs="Tahoma"/>
          <w:sz w:val="20"/>
          <w:szCs w:val="24"/>
        </w:rPr>
        <w:t xml:space="preserve"> модернизации как </w:t>
      </w:r>
      <w:r w:rsidRPr="00DA210F">
        <w:rPr>
          <w:rFonts w:ascii="Tahoma" w:hAnsi="Tahoma" w:cs="Tahoma"/>
          <w:sz w:val="20"/>
          <w:szCs w:val="24"/>
        </w:rPr>
        <w:lastRenderedPageBreak/>
        <w:t xml:space="preserve">программного обеспечения, так и технических средств. Система должна быть полностью совместима с существующей системой СУО </w:t>
      </w:r>
      <w:r w:rsidR="00891AC0" w:rsidRPr="00DA210F">
        <w:rPr>
          <w:rFonts w:ascii="Tahoma" w:hAnsi="Tahoma" w:cs="Tahoma"/>
          <w:sz w:val="20"/>
          <w:szCs w:val="24"/>
        </w:rPr>
        <w:t>«</w:t>
      </w:r>
      <w:proofErr w:type="spellStart"/>
      <w:r w:rsidR="00891AC0" w:rsidRPr="00DA210F">
        <w:rPr>
          <w:rFonts w:ascii="Tahoma" w:hAnsi="Tahoma" w:cs="Tahoma"/>
          <w:sz w:val="20"/>
          <w:szCs w:val="24"/>
        </w:rPr>
        <w:t>Энтер</w:t>
      </w:r>
      <w:proofErr w:type="spellEnd"/>
      <w:r w:rsidR="00891AC0" w:rsidRPr="00DA210F">
        <w:rPr>
          <w:rFonts w:ascii="Tahoma" w:hAnsi="Tahoma" w:cs="Tahoma"/>
          <w:sz w:val="20"/>
          <w:szCs w:val="24"/>
        </w:rPr>
        <w:t xml:space="preserve">» </w:t>
      </w:r>
      <w:r w:rsidRPr="00DA210F">
        <w:rPr>
          <w:rFonts w:ascii="Tahoma" w:hAnsi="Tahoma" w:cs="Tahoma"/>
          <w:sz w:val="20"/>
          <w:szCs w:val="24"/>
        </w:rPr>
        <w:t>Покупателя, без потери данных работы за прошедший период. Также необходимо предусмотреть возможность увеличения производительности системы путем ее масштабирования.</w:t>
      </w:r>
    </w:p>
    <w:p w:rsidR="001A73FA" w:rsidRPr="001A73FA" w:rsidRDefault="001A73FA" w:rsidP="0021183C">
      <w:pPr>
        <w:keepNext/>
        <w:keepLines/>
        <w:spacing w:after="0" w:line="240" w:lineRule="auto"/>
        <w:jc w:val="both"/>
        <w:outlineLvl w:val="1"/>
        <w:rPr>
          <w:rFonts w:ascii="Tahoma" w:hAnsi="Tahoma" w:cs="Tahoma"/>
          <w:b/>
          <w:sz w:val="20"/>
          <w:szCs w:val="24"/>
        </w:rPr>
      </w:pPr>
      <w:r w:rsidRPr="001A73FA">
        <w:rPr>
          <w:rFonts w:ascii="Tahoma" w:hAnsi="Tahoma" w:cs="Tahoma"/>
          <w:b/>
          <w:sz w:val="20"/>
          <w:szCs w:val="24"/>
        </w:rPr>
        <w:t>3.1.2. Требования к численности и квалификации персонала и режиму его работы</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Численность и квалификация сотрудников, использующих в своей работе систему, должны определяться с учетом следующих требований:</w:t>
      </w:r>
    </w:p>
    <w:p w:rsidR="001A73FA" w:rsidRPr="001A73FA" w:rsidRDefault="001A73FA" w:rsidP="006D7C36">
      <w:pPr>
        <w:numPr>
          <w:ilvl w:val="0"/>
          <w:numId w:val="9"/>
        </w:numPr>
        <w:spacing w:after="0" w:line="240" w:lineRule="auto"/>
        <w:contextualSpacing/>
        <w:jc w:val="both"/>
        <w:rPr>
          <w:rFonts w:ascii="Tahoma" w:hAnsi="Tahoma" w:cs="Tahoma"/>
          <w:sz w:val="20"/>
          <w:szCs w:val="24"/>
        </w:rPr>
      </w:pPr>
      <w:r w:rsidRPr="001A73FA">
        <w:rPr>
          <w:rFonts w:ascii="Tahoma" w:hAnsi="Tahoma" w:cs="Tahoma"/>
          <w:sz w:val="20"/>
          <w:szCs w:val="24"/>
        </w:rPr>
        <w:t>структура и конфигурация системы должны быть спроектированы и реализованы с целью минимизации количественного состава обслуживающего персонала;</w:t>
      </w:r>
    </w:p>
    <w:p w:rsidR="001A73FA" w:rsidRPr="001A73FA" w:rsidRDefault="001A73FA" w:rsidP="006D7C36">
      <w:pPr>
        <w:numPr>
          <w:ilvl w:val="0"/>
          <w:numId w:val="9"/>
        </w:numPr>
        <w:spacing w:after="0" w:line="240" w:lineRule="auto"/>
        <w:contextualSpacing/>
        <w:jc w:val="both"/>
        <w:rPr>
          <w:rFonts w:ascii="Tahoma" w:hAnsi="Tahoma" w:cs="Tahoma"/>
          <w:sz w:val="20"/>
          <w:szCs w:val="24"/>
        </w:rPr>
      </w:pPr>
      <w:r w:rsidRPr="001A73FA">
        <w:rPr>
          <w:rFonts w:ascii="Tahoma" w:hAnsi="Tahoma" w:cs="Tahoma"/>
          <w:sz w:val="20"/>
          <w:szCs w:val="24"/>
        </w:rPr>
        <w:t>структура системы должна предоставлять возможность управления всем доступным функционалом как одному администратору, так и возможность использования системы несколькими пользователями с одинаковыми правами, т.е. несколько администраторов по каждому из объектов;</w:t>
      </w:r>
    </w:p>
    <w:p w:rsidR="001A73FA" w:rsidRPr="001A73FA" w:rsidRDefault="001A73FA" w:rsidP="006D7C36">
      <w:pPr>
        <w:numPr>
          <w:ilvl w:val="0"/>
          <w:numId w:val="9"/>
        </w:numPr>
        <w:spacing w:after="0" w:line="240" w:lineRule="auto"/>
        <w:contextualSpacing/>
        <w:jc w:val="both"/>
        <w:rPr>
          <w:rFonts w:ascii="Tahoma" w:hAnsi="Tahoma" w:cs="Tahoma"/>
          <w:sz w:val="20"/>
          <w:szCs w:val="24"/>
        </w:rPr>
      </w:pPr>
      <w:r w:rsidRPr="001A73FA">
        <w:rPr>
          <w:rFonts w:ascii="Tahoma" w:hAnsi="Tahoma" w:cs="Tahoma"/>
          <w:sz w:val="20"/>
          <w:szCs w:val="24"/>
        </w:rPr>
        <w:t>Для управления работой системы к администратору не должны предъявляться требования по знанию всех особенностей функционирования элементов, входящих в состав ее администрируемых компонентов;</w:t>
      </w:r>
    </w:p>
    <w:p w:rsidR="001A73FA" w:rsidRPr="001A73FA" w:rsidRDefault="001A73FA" w:rsidP="006D7C36">
      <w:pPr>
        <w:numPr>
          <w:ilvl w:val="0"/>
          <w:numId w:val="10"/>
        </w:numPr>
        <w:spacing w:after="0" w:line="240" w:lineRule="auto"/>
        <w:contextualSpacing/>
        <w:jc w:val="both"/>
        <w:rPr>
          <w:rFonts w:ascii="Tahoma" w:hAnsi="Tahoma" w:cs="Tahoma"/>
          <w:sz w:val="20"/>
          <w:szCs w:val="24"/>
        </w:rPr>
      </w:pPr>
      <w:r w:rsidRPr="001A73FA">
        <w:rPr>
          <w:rFonts w:ascii="Tahoma" w:hAnsi="Tahoma" w:cs="Tahoma"/>
          <w:sz w:val="20"/>
          <w:szCs w:val="24"/>
        </w:rPr>
        <w:t>Система не должна требовать круглосуточного обслуживания и присутствия администраторов у консоли управления;</w:t>
      </w:r>
    </w:p>
    <w:p w:rsidR="001A73FA" w:rsidRDefault="001A73FA" w:rsidP="004D44A7">
      <w:pPr>
        <w:spacing w:after="0" w:line="240" w:lineRule="auto"/>
        <w:jc w:val="both"/>
        <w:rPr>
          <w:rFonts w:ascii="Tahoma" w:hAnsi="Tahoma" w:cs="Tahoma"/>
          <w:sz w:val="20"/>
          <w:szCs w:val="24"/>
        </w:rPr>
      </w:pPr>
    </w:p>
    <w:p w:rsidR="001A73FA" w:rsidRPr="001A73FA" w:rsidRDefault="001A73FA" w:rsidP="001A73FA">
      <w:pPr>
        <w:spacing w:before="120"/>
        <w:ind w:firstLine="709"/>
        <w:jc w:val="both"/>
        <w:rPr>
          <w:rFonts w:ascii="Tahoma" w:hAnsi="Tahoma" w:cs="Tahoma"/>
          <w:sz w:val="20"/>
          <w:szCs w:val="24"/>
        </w:rPr>
      </w:pPr>
      <w:r w:rsidRPr="001A73FA">
        <w:rPr>
          <w:rFonts w:ascii="Tahoma" w:hAnsi="Tahoma" w:cs="Tahoma"/>
          <w:sz w:val="20"/>
          <w:szCs w:val="24"/>
        </w:rPr>
        <w:t xml:space="preserve">Для эксплуатации системы определены следующие роли: </w:t>
      </w:r>
    </w:p>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Список текущих Ролей</w:t>
      </w:r>
    </w:p>
    <w:tbl>
      <w:tblPr>
        <w:tblW w:w="6180" w:type="dxa"/>
        <w:tblInd w:w="-3" w:type="dxa"/>
        <w:tblCellMar>
          <w:left w:w="0" w:type="dxa"/>
          <w:right w:w="0" w:type="dxa"/>
        </w:tblCellMar>
        <w:tblLook w:val="04A0" w:firstRow="1" w:lastRow="0" w:firstColumn="1" w:lastColumn="0" w:noHBand="0" w:noVBand="1"/>
      </w:tblPr>
      <w:tblGrid>
        <w:gridCol w:w="6180"/>
      </w:tblGrid>
      <w:tr w:rsidR="001A73FA" w:rsidRPr="001A73FA" w:rsidTr="004D44A7">
        <w:trPr>
          <w:trHeight w:val="82"/>
        </w:trPr>
        <w:tc>
          <w:tcPr>
            <w:tcW w:w="618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Администратор</w:t>
            </w:r>
          </w:p>
        </w:tc>
      </w:tr>
      <w:tr w:rsidR="001A73FA" w:rsidRPr="001A73FA" w:rsidTr="004D44A7">
        <w:trPr>
          <w:trHeight w:val="2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администратора</w:t>
            </w:r>
          </w:p>
        </w:tc>
      </w:tr>
      <w:tr w:rsidR="001A73FA" w:rsidRPr="001A73FA" w:rsidTr="004D44A7">
        <w:trPr>
          <w:trHeight w:val="62"/>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Администратор зала</w:t>
            </w:r>
          </w:p>
        </w:tc>
      </w:tr>
      <w:tr w:rsidR="001A73FA" w:rsidRPr="001A73FA" w:rsidTr="004D44A7">
        <w:trPr>
          <w:trHeight w:val="6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администратора зала</w:t>
            </w:r>
          </w:p>
        </w:tc>
      </w:tr>
      <w:tr w:rsidR="001A73FA" w:rsidRPr="001A73FA" w:rsidTr="004D44A7">
        <w:trPr>
          <w:trHeight w:val="6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Оператор</w:t>
            </w:r>
          </w:p>
        </w:tc>
      </w:tr>
      <w:tr w:rsidR="001A73FA" w:rsidRPr="001A73FA" w:rsidTr="004D44A7">
        <w:trPr>
          <w:trHeight w:val="6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оператора</w:t>
            </w:r>
          </w:p>
        </w:tc>
      </w:tr>
      <w:tr w:rsidR="001A73FA" w:rsidRPr="001A73FA" w:rsidTr="004D44A7">
        <w:trPr>
          <w:trHeight w:val="6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Полный доступ</w:t>
            </w:r>
          </w:p>
        </w:tc>
      </w:tr>
      <w:tr w:rsidR="001A73FA" w:rsidRPr="001A73FA" w:rsidTr="004D44A7">
        <w:trPr>
          <w:trHeight w:val="6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полного доступа</w:t>
            </w:r>
          </w:p>
        </w:tc>
      </w:tr>
      <w:tr w:rsidR="001A73FA" w:rsidRPr="001A73FA" w:rsidTr="004D44A7">
        <w:trPr>
          <w:trHeight w:val="126"/>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Просмотр отчётов</w:t>
            </w:r>
          </w:p>
        </w:tc>
      </w:tr>
      <w:tr w:rsidR="001A73FA" w:rsidRPr="001A73FA" w:rsidTr="004D44A7">
        <w:trPr>
          <w:trHeight w:val="74"/>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Встроенная роль для просмотра отчётов</w:t>
            </w:r>
          </w:p>
        </w:tc>
      </w:tr>
      <w:tr w:rsidR="001A73FA" w:rsidRPr="001A73FA" w:rsidTr="004D44A7">
        <w:trPr>
          <w:trHeight w:val="6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Администратор зала</w:t>
            </w:r>
          </w:p>
        </w:tc>
      </w:tr>
      <w:tr w:rsidR="001A73FA" w:rsidRPr="001A73FA" w:rsidTr="004D44A7">
        <w:trPr>
          <w:trHeight w:val="6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Руководитель  Офиса продажи и обслуживания клиентов</w:t>
            </w:r>
          </w:p>
        </w:tc>
      </w:tr>
      <w:tr w:rsidR="001A73FA" w:rsidRPr="001A73FA" w:rsidTr="004D44A7">
        <w:trPr>
          <w:trHeight w:val="6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Добавление услуг, режимов, приоритетов</w:t>
            </w:r>
          </w:p>
        </w:tc>
      </w:tr>
      <w:tr w:rsidR="001A73FA" w:rsidRPr="001A73FA" w:rsidTr="004D44A7">
        <w:trPr>
          <w:trHeight w:val="6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Исполнительный Аппарат статистика</w:t>
            </w:r>
          </w:p>
        </w:tc>
      </w:tr>
      <w:tr w:rsidR="001A73FA" w:rsidRPr="001A73FA" w:rsidTr="004D44A7">
        <w:trPr>
          <w:trHeight w:val="106"/>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Мониторинг и контроль</w:t>
            </w:r>
          </w:p>
        </w:tc>
      </w:tr>
      <w:tr w:rsidR="001A73FA" w:rsidRPr="001A73FA" w:rsidTr="004D44A7">
        <w:trPr>
          <w:trHeight w:val="6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Роль для просмотра статистики без возможности управления</w:t>
            </w:r>
          </w:p>
        </w:tc>
      </w:tr>
      <w:tr w:rsidR="001A73FA" w:rsidRPr="001A73FA" w:rsidTr="004D44A7">
        <w:trPr>
          <w:trHeight w:val="6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Настройка терминала</w:t>
            </w:r>
          </w:p>
        </w:tc>
      </w:tr>
      <w:tr w:rsidR="001A73FA" w:rsidRPr="001A73FA" w:rsidTr="004D44A7">
        <w:trPr>
          <w:trHeight w:val="6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Реклама</w:t>
            </w:r>
          </w:p>
        </w:tc>
      </w:tr>
      <w:tr w:rsidR="001A73FA" w:rsidRPr="001A73FA" w:rsidTr="004D44A7">
        <w:trPr>
          <w:trHeight w:val="6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Рубильник (ручное отключение очереди)</w:t>
            </w:r>
          </w:p>
        </w:tc>
      </w:tr>
      <w:tr w:rsidR="001A73FA" w:rsidRPr="001A73FA" w:rsidTr="004D44A7">
        <w:trPr>
          <w:trHeight w:val="81"/>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Право выключать и включать терминал</w:t>
            </w:r>
          </w:p>
        </w:tc>
      </w:tr>
      <w:tr w:rsidR="001A73FA" w:rsidRPr="001A73FA" w:rsidTr="004D44A7">
        <w:trPr>
          <w:trHeight w:val="86"/>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CF2916" w:rsidP="001A73FA">
            <w:pPr>
              <w:spacing w:after="0" w:line="240" w:lineRule="auto"/>
              <w:rPr>
                <w:rFonts w:ascii="Tahoma" w:hAnsi="Tahoma" w:cs="Tahoma"/>
                <w:sz w:val="20"/>
                <w:szCs w:val="24"/>
              </w:rPr>
            </w:pPr>
            <w:r>
              <w:rPr>
                <w:rFonts w:ascii="Tahoma" w:hAnsi="Tahoma" w:cs="Tahoma"/>
                <w:sz w:val="20"/>
                <w:szCs w:val="24"/>
              </w:rPr>
              <w:t xml:space="preserve">Руководитель </w:t>
            </w:r>
            <w:r w:rsidR="001A73FA" w:rsidRPr="001A73FA">
              <w:rPr>
                <w:rFonts w:ascii="Tahoma" w:hAnsi="Tahoma" w:cs="Tahoma"/>
                <w:sz w:val="20"/>
                <w:szCs w:val="24"/>
              </w:rPr>
              <w:t>Управления клиентского сервиса</w:t>
            </w:r>
          </w:p>
        </w:tc>
      </w:tr>
      <w:tr w:rsidR="001A73FA" w:rsidRPr="001A73FA" w:rsidTr="004D44A7">
        <w:trPr>
          <w:trHeight w:val="118"/>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Список очередей</w:t>
            </w:r>
          </w:p>
        </w:tc>
      </w:tr>
      <w:tr w:rsidR="001A73FA" w:rsidRPr="001A73FA" w:rsidTr="004D44A7">
        <w:trPr>
          <w:trHeight w:val="6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1A73FA" w:rsidRPr="001A73FA" w:rsidRDefault="001A73FA" w:rsidP="001A73FA">
            <w:pPr>
              <w:spacing w:after="0" w:line="240" w:lineRule="auto"/>
              <w:rPr>
                <w:rFonts w:ascii="Tahoma" w:hAnsi="Tahoma" w:cs="Tahoma"/>
                <w:sz w:val="20"/>
                <w:szCs w:val="24"/>
              </w:rPr>
            </w:pPr>
            <w:r w:rsidRPr="001A73FA">
              <w:rPr>
                <w:rFonts w:ascii="Tahoma" w:hAnsi="Tahoma" w:cs="Tahoma"/>
                <w:sz w:val="20"/>
                <w:szCs w:val="24"/>
              </w:rPr>
              <w:t>Управление списком услуг</w:t>
            </w:r>
          </w:p>
        </w:tc>
      </w:tr>
    </w:tbl>
    <w:p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2" w:name="_Toc529929626"/>
      <w:r w:rsidRPr="001A73FA">
        <w:rPr>
          <w:rFonts w:ascii="Tahoma" w:hAnsi="Tahoma" w:cs="Tahoma"/>
          <w:b/>
          <w:sz w:val="20"/>
          <w:szCs w:val="24"/>
        </w:rPr>
        <w:t>3.1.3. Показатели назначения</w:t>
      </w:r>
      <w:bookmarkEnd w:id="12"/>
    </w:p>
    <w:p w:rsidR="001A73FA" w:rsidRPr="004D44A7" w:rsidRDefault="001A73FA" w:rsidP="006D7C36">
      <w:pPr>
        <w:spacing w:after="0" w:line="240" w:lineRule="auto"/>
        <w:ind w:firstLine="709"/>
        <w:jc w:val="both"/>
        <w:rPr>
          <w:rFonts w:ascii="Tahoma" w:hAnsi="Tahoma" w:cs="Tahoma"/>
          <w:spacing w:val="-4"/>
          <w:sz w:val="20"/>
          <w:szCs w:val="24"/>
        </w:rPr>
      </w:pPr>
      <w:r w:rsidRPr="004D44A7">
        <w:rPr>
          <w:rFonts w:ascii="Tahoma" w:hAnsi="Tahoma" w:cs="Tahoma"/>
          <w:spacing w:val="-4"/>
          <w:sz w:val="20"/>
          <w:szCs w:val="24"/>
        </w:rPr>
        <w:t>Система должна обеспечивать возможность исторического хранения данных с глубиной не менее 3 лет.</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обеспечивать возможность одновременной работы любого количества пользователей с максимальным временем отклика в процессе навигации по основным экранным формам настройки и мониторинга не более 5 секунд.</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lastRenderedPageBreak/>
        <w:t>Время формирования статистических отчетов определяется объемом данных для представления и может занимать более продолжительное время.</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Система должна предусматривать возможность масштабирования по производительности и объему обрабатываемой информации без модификации ее программного обеспечения путем модернизации используемого комплекса технических средств. Возможности масштабирования должны обеспечиваться средствами используемого базового программного обеспечения. </w:t>
      </w:r>
    </w:p>
    <w:p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3" w:name="_Toc529929627"/>
      <w:r w:rsidRPr="001A73FA">
        <w:rPr>
          <w:rFonts w:ascii="Tahoma" w:hAnsi="Tahoma" w:cs="Tahoma"/>
          <w:b/>
          <w:sz w:val="20"/>
          <w:szCs w:val="24"/>
        </w:rPr>
        <w:t>3.1.4. Требования к надежности</w:t>
      </w:r>
      <w:bookmarkEnd w:id="13"/>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сохранять работоспособность и обеспечивать восстановление своих функций при возникновении следующих внештатных ситуаций:</w:t>
      </w:r>
    </w:p>
    <w:p w:rsidR="001A73FA" w:rsidRPr="001A73FA" w:rsidRDefault="001A73FA" w:rsidP="006D7C36">
      <w:pPr>
        <w:numPr>
          <w:ilvl w:val="0"/>
          <w:numId w:val="11"/>
        </w:numPr>
        <w:spacing w:after="0" w:line="240" w:lineRule="auto"/>
        <w:contextualSpacing/>
        <w:jc w:val="both"/>
        <w:rPr>
          <w:rFonts w:ascii="Tahoma" w:hAnsi="Tahoma" w:cs="Tahoma"/>
          <w:sz w:val="20"/>
          <w:szCs w:val="24"/>
        </w:rPr>
      </w:pPr>
      <w:r w:rsidRPr="001A73FA">
        <w:rPr>
          <w:rFonts w:ascii="Tahoma" w:hAnsi="Tahoma" w:cs="Tahoma"/>
          <w:sz w:val="20"/>
          <w:szCs w:val="24"/>
        </w:rPr>
        <w:t>при сбоях в системе электроснабжения аппаратной части, приводящих к перезагрузке ОС, восстановление программы должно происходить автоматически после перезапуска ОС;</w:t>
      </w:r>
    </w:p>
    <w:p w:rsidR="001A73FA" w:rsidRPr="001A73FA" w:rsidRDefault="001A73FA" w:rsidP="006D7C36">
      <w:pPr>
        <w:numPr>
          <w:ilvl w:val="0"/>
          <w:numId w:val="11"/>
        </w:numPr>
        <w:spacing w:after="0" w:line="240" w:lineRule="auto"/>
        <w:contextualSpacing/>
        <w:jc w:val="both"/>
        <w:rPr>
          <w:rFonts w:ascii="Tahoma" w:hAnsi="Tahoma" w:cs="Tahoma"/>
          <w:sz w:val="20"/>
          <w:szCs w:val="24"/>
        </w:rPr>
      </w:pPr>
      <w:r w:rsidRPr="001A73FA">
        <w:rPr>
          <w:rFonts w:ascii="Tahoma" w:hAnsi="Tahoma" w:cs="Tahoma"/>
          <w:sz w:val="20"/>
          <w:szCs w:val="24"/>
        </w:rPr>
        <w:t>при ошибках в работе аппаратных средств (кроме носителей данных и программ) восстановление функции системы возлагается на ОС;</w:t>
      </w:r>
    </w:p>
    <w:p w:rsidR="001A73FA" w:rsidRDefault="001A73FA" w:rsidP="006D7C36">
      <w:pPr>
        <w:numPr>
          <w:ilvl w:val="0"/>
          <w:numId w:val="11"/>
        </w:numPr>
        <w:spacing w:after="0" w:line="240" w:lineRule="auto"/>
        <w:contextualSpacing/>
        <w:jc w:val="both"/>
        <w:rPr>
          <w:rFonts w:ascii="Tahoma" w:hAnsi="Tahoma" w:cs="Tahoma"/>
          <w:sz w:val="20"/>
          <w:szCs w:val="24"/>
        </w:rPr>
      </w:pPr>
      <w:r w:rsidRPr="001A73FA">
        <w:rPr>
          <w:rFonts w:ascii="Tahoma" w:hAnsi="Tahoma" w:cs="Tahoma"/>
          <w:sz w:val="20"/>
          <w:szCs w:val="24"/>
        </w:rPr>
        <w:t>при ошибках, связанных с программным обеспечением (ОС и драйверы устройств), восстановление работоспособности возлагается на ОС.</w:t>
      </w:r>
    </w:p>
    <w:p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4" w:name="_Toc529929628"/>
      <w:r w:rsidRPr="001A73FA">
        <w:rPr>
          <w:rFonts w:ascii="Tahoma" w:hAnsi="Tahoma" w:cs="Tahoma"/>
          <w:b/>
          <w:sz w:val="20"/>
          <w:szCs w:val="24"/>
        </w:rPr>
        <w:t>3.1.5. Требования к технической безопасности</w:t>
      </w:r>
      <w:bookmarkEnd w:id="14"/>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Все внешние элементы технических средств Комплекса, находящиеся под напряжением, должны иметь защиту от случайного прикосновения, а сами технические средства иметь </w:t>
      </w:r>
      <w:proofErr w:type="spellStart"/>
      <w:r w:rsidRPr="001A73FA">
        <w:rPr>
          <w:rFonts w:ascii="Tahoma" w:hAnsi="Tahoma" w:cs="Tahoma"/>
          <w:sz w:val="20"/>
          <w:szCs w:val="24"/>
        </w:rPr>
        <w:t>зануление</w:t>
      </w:r>
      <w:proofErr w:type="spellEnd"/>
      <w:r w:rsidRPr="001A73FA">
        <w:rPr>
          <w:rFonts w:ascii="Tahoma" w:hAnsi="Tahoma" w:cs="Tahoma"/>
          <w:sz w:val="20"/>
          <w:szCs w:val="24"/>
        </w:rPr>
        <w:t xml:space="preserve"> или защитное заземление в соответствии с ГОСТ 12.1.030-81 и ПУЭ.</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электропитания должна обеспечивать защитное отключение при перегрузках и коротких замыканиях в цепях нагрузки, а также аварийное ручное отключение.</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Общие требования пожарной безопасности должны соответствовать нормам на бытовое электрооборудование. В случае возгорания не должно выделяться ядовитых газов и дымов. После снятия электропитания должно быть допустимо применение любых средств пожаротушения. </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Продукция должно быть безопасным для жизни, здоровья людей, имущества Покупателя и окружающей среды при обычных условиях его использования, хранения и транспортировки в соответствии с Законами Российской Федерации от 07.02.1992 №2300-1 «О защите прав потребителей» и от 30.03.1999 №52-ФЗ «О санитарно-эпидемиологическом благополучии населения».</w:t>
      </w:r>
    </w:p>
    <w:p w:rsidR="00B113B8" w:rsidRPr="00B113B8" w:rsidRDefault="001A73FA" w:rsidP="006D7C36">
      <w:pPr>
        <w:spacing w:after="0" w:line="240" w:lineRule="auto"/>
        <w:rPr>
          <w:rFonts w:ascii="Times New Roman" w:eastAsia="Times New Roman" w:hAnsi="Times New Roman" w:cs="Times New Roman"/>
          <w:sz w:val="24"/>
          <w:szCs w:val="24"/>
          <w:lang w:eastAsia="ru-RU"/>
        </w:rPr>
      </w:pPr>
      <w:r w:rsidRPr="001A73FA">
        <w:rPr>
          <w:rFonts w:ascii="Tahoma" w:hAnsi="Tahoma" w:cs="Tahoma"/>
          <w:sz w:val="20"/>
          <w:szCs w:val="24"/>
        </w:rPr>
        <w:t xml:space="preserve">Факторы, оказывающие вредные воздействия на здоровье со стороны всех элементов Комплекса (в том числе инфракрасное, ультрафиолетовое, рентгеновское и электромагнитное излучения, вибрация, шум, электростатические поля, ультразвук строчной частоты и т.д.), не должны превышать действующих норм </w:t>
      </w:r>
      <w:r w:rsidRPr="00B113B8">
        <w:rPr>
          <w:rFonts w:ascii="Tahoma" w:hAnsi="Tahoma" w:cs="Tahoma"/>
          <w:color w:val="000000" w:themeColor="text1"/>
          <w:sz w:val="20"/>
          <w:szCs w:val="24"/>
        </w:rPr>
        <w:t>(СанПиН 2.2.</w:t>
      </w:r>
      <w:r w:rsidR="00B113B8" w:rsidRPr="00B113B8">
        <w:rPr>
          <w:rFonts w:ascii="Tahoma" w:hAnsi="Tahoma" w:cs="Tahoma"/>
          <w:color w:val="000000" w:themeColor="text1"/>
          <w:sz w:val="20"/>
          <w:szCs w:val="24"/>
        </w:rPr>
        <w:t>3670-20)</w:t>
      </w:r>
    </w:p>
    <w:p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5" w:name="_Toc529929629"/>
      <w:r w:rsidRPr="001A73FA">
        <w:rPr>
          <w:rFonts w:ascii="Tahoma" w:hAnsi="Tahoma" w:cs="Tahoma"/>
          <w:b/>
          <w:sz w:val="20"/>
          <w:szCs w:val="24"/>
        </w:rPr>
        <w:t>3.1.6. Требования к эргономике и технической эстетике</w:t>
      </w:r>
      <w:bookmarkEnd w:id="15"/>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Взаимодействие сотрудников Покупателя с прикладным программным обеспечением, входящим в состав системы должно осуществляться посредством визуального графического интерфейса. Интерфейс системы должен быть понятным и удобным, не должен быть перегружен графическими элементами и должен обеспечивать быстрое отображение экранных форм. Навигационные элементы должны быть выполнены в удобной для пользователя форме. Средства редактирования информации должны удовлетворять принятым соглашениям в части использования функциональных клавиш, режимов работы, поиска, использования оконной системы. Ввод-вывод данных системы, прием управляющих команд и отображение результатов их исполнения должны выполняться в интерактивном режиме. Интерфейс должен соответствовать современным эргономическим требованиям и обеспечивать удобный доступ к основным функциям и операциям системы.</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Интерфейс системы для сотрудников Покупателя должен быть рассчитан на преимущественное использование манипулятора типа «мышь», то есть управление должно осуществляться с помощью набора экранных меню, кнопок, значков и т. п. элементов. Клавиатурный режим ввода должен используется главным образом при заполнении и/или редактировании текстовых и числовых полей экранных форм.</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Интерфейс киоска регистрации должен быть рассчитан на использование сенсорной технологии «</w:t>
      </w:r>
      <w:proofErr w:type="spellStart"/>
      <w:r w:rsidRPr="001A73FA">
        <w:rPr>
          <w:rFonts w:ascii="Tahoma" w:hAnsi="Tahoma" w:cs="Tahoma"/>
          <w:sz w:val="20"/>
          <w:szCs w:val="24"/>
        </w:rPr>
        <w:t>тачскрин</w:t>
      </w:r>
      <w:proofErr w:type="spellEnd"/>
      <w:r w:rsidRPr="001A73FA">
        <w:rPr>
          <w:rFonts w:ascii="Tahoma" w:hAnsi="Tahoma" w:cs="Tahoma"/>
          <w:sz w:val="20"/>
          <w:szCs w:val="24"/>
        </w:rPr>
        <w:t xml:space="preserve">», когда выбор определенного элемента меню осуществляется касанием области экрана, в которой этот элемент расположен. Отображение услуг должно быть представлено в виде иерархической структуры. Пользовательский интерфейс должен быть выдержан в соответствии с фирменным стилем Покупателя. </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lastRenderedPageBreak/>
        <w:t xml:space="preserve">Все надписи экранных форм, а также сообщения, выдаваемые пользователю (кроме системных сообщений) должны быть по умолчанию на русском языке. </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Система должна обеспечивать корректную обработку аварийных ситуаций, вызванных неверными действиями сотрудников Покупателя, неверным форматом или недопустимыми значениями входных данных. В указанных случаях система должна выдавать пользователю соответствующие сообщения, после чего возвращаться в рабочее состояние, предшествовавшее неверной (недопустимой) команде или некорректному вводу данных. Экранные формы должны проектироваться с учетом требований унификации:</w:t>
      </w:r>
    </w:p>
    <w:p w:rsidR="001A73FA" w:rsidRPr="001A73FA" w:rsidRDefault="001A73FA" w:rsidP="006D7C36">
      <w:pPr>
        <w:numPr>
          <w:ilvl w:val="0"/>
          <w:numId w:val="12"/>
        </w:numPr>
        <w:spacing w:after="0" w:line="240" w:lineRule="auto"/>
        <w:contextualSpacing/>
        <w:jc w:val="both"/>
        <w:rPr>
          <w:rFonts w:ascii="Tahoma" w:hAnsi="Tahoma" w:cs="Tahoma"/>
          <w:sz w:val="20"/>
          <w:szCs w:val="24"/>
        </w:rPr>
      </w:pPr>
      <w:r w:rsidRPr="001A73FA">
        <w:rPr>
          <w:rFonts w:ascii="Tahoma" w:hAnsi="Tahoma" w:cs="Tahoma"/>
          <w:sz w:val="20"/>
          <w:szCs w:val="24"/>
        </w:rPr>
        <w:t>все экранные формы интерфейса должны быть выполнены в едином графическом дизайне, с одинаковым расположением основных элементов управления и навигации;</w:t>
      </w:r>
    </w:p>
    <w:p w:rsidR="001A73FA" w:rsidRPr="001A73FA" w:rsidRDefault="001A73FA" w:rsidP="006D7C36">
      <w:pPr>
        <w:numPr>
          <w:ilvl w:val="0"/>
          <w:numId w:val="12"/>
        </w:numPr>
        <w:spacing w:after="0" w:line="240" w:lineRule="auto"/>
        <w:contextualSpacing/>
        <w:jc w:val="both"/>
        <w:rPr>
          <w:rFonts w:ascii="Tahoma" w:hAnsi="Tahoma" w:cs="Tahoma"/>
          <w:sz w:val="20"/>
          <w:szCs w:val="24"/>
        </w:rPr>
      </w:pPr>
      <w:r w:rsidRPr="001A73FA">
        <w:rPr>
          <w:rFonts w:ascii="Tahoma" w:hAnsi="Tahoma" w:cs="Tahoma"/>
          <w:sz w:val="20"/>
          <w:szCs w:val="24"/>
        </w:rPr>
        <w:t>для обозначения сходных операций должны использоваться сходные графические значки, кнопки и другие управляющие (навигационные) элементы. Термины, используемые для обозначения типовых операций (добавление информационной сущности, редактирование поля данных), а также последовательности действий сотрудников Покупателя при их выполнении, должны быть унифицированы;</w:t>
      </w:r>
    </w:p>
    <w:p w:rsidR="001A73FA" w:rsidRPr="001A73FA" w:rsidRDefault="001A73FA" w:rsidP="006D7C36">
      <w:pPr>
        <w:numPr>
          <w:ilvl w:val="0"/>
          <w:numId w:val="12"/>
        </w:numPr>
        <w:spacing w:after="0" w:line="240" w:lineRule="auto"/>
        <w:contextualSpacing/>
        <w:jc w:val="both"/>
        <w:rPr>
          <w:rFonts w:ascii="Tahoma" w:hAnsi="Tahoma" w:cs="Tahoma"/>
          <w:sz w:val="20"/>
          <w:szCs w:val="24"/>
        </w:rPr>
      </w:pPr>
      <w:r w:rsidRPr="001A73FA">
        <w:rPr>
          <w:rFonts w:ascii="Tahoma" w:hAnsi="Tahoma" w:cs="Tahoma"/>
          <w:sz w:val="20"/>
          <w:szCs w:val="24"/>
        </w:rPr>
        <w:t>внешнее поведение сходных элементов интерфейса (реакция на наведение указателя «мыши», переключение фокуса, нажатие кнопки) должны реализовываться одинаково для однотипных элементов.</w:t>
      </w:r>
    </w:p>
    <w:p w:rsidR="001A73FA" w:rsidRPr="001A73FA" w:rsidRDefault="001A73FA" w:rsidP="006D7C36">
      <w:pPr>
        <w:keepNext/>
        <w:keepLines/>
        <w:spacing w:after="0" w:line="240" w:lineRule="auto"/>
        <w:ind w:left="142"/>
        <w:jc w:val="both"/>
        <w:outlineLvl w:val="1"/>
        <w:rPr>
          <w:rFonts w:ascii="Tahoma" w:hAnsi="Tahoma" w:cs="Tahoma"/>
          <w:b/>
          <w:sz w:val="20"/>
          <w:szCs w:val="24"/>
        </w:rPr>
      </w:pPr>
      <w:r w:rsidRPr="001A73FA">
        <w:rPr>
          <w:rFonts w:ascii="Tahoma" w:hAnsi="Tahoma" w:cs="Tahoma"/>
          <w:b/>
          <w:sz w:val="20"/>
          <w:szCs w:val="24"/>
        </w:rPr>
        <w:t>3.1.7. Требования к эксплуатации, техническому обслуживанию, ремонту и хранению компонентов системы</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Техническая и физическая защита, бесперебойное энергоснабжение, резервирование ресурсов, текущее обслуживание аппаратных компонентов системы, размещенных в подразделениях Покупателя, реализуется техническими и организационными средствами, предусмотренными в инфраструктуре Покупателя.</w:t>
      </w:r>
    </w:p>
    <w:p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6" w:name="_Toc529929631"/>
      <w:r w:rsidRPr="001A73FA">
        <w:rPr>
          <w:rFonts w:ascii="Tahoma" w:hAnsi="Tahoma" w:cs="Tahoma"/>
          <w:b/>
          <w:sz w:val="20"/>
          <w:szCs w:val="24"/>
        </w:rPr>
        <w:t>3.1.8. Требования к защите информации от несанкционированного доступа</w:t>
      </w:r>
      <w:bookmarkEnd w:id="16"/>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Система должна обеспечивать защиту от несанкционированного доступа (НСД) на уровне не ниже установленного требованиями, предъявляемыми к категории 1Д по классификации действующего руководящего документа </w:t>
      </w:r>
      <w:proofErr w:type="spellStart"/>
      <w:r w:rsidRPr="001A73FA">
        <w:rPr>
          <w:rFonts w:ascii="Tahoma" w:hAnsi="Tahoma" w:cs="Tahoma"/>
          <w:sz w:val="20"/>
          <w:szCs w:val="24"/>
        </w:rPr>
        <w:t>Гостехкомиссии</w:t>
      </w:r>
      <w:proofErr w:type="spellEnd"/>
      <w:r w:rsidRPr="001A73FA">
        <w:rPr>
          <w:rFonts w:ascii="Tahoma" w:hAnsi="Tahoma" w:cs="Tahoma"/>
          <w:sz w:val="20"/>
          <w:szCs w:val="24"/>
        </w:rPr>
        <w:t xml:space="preserve"> России «Автоматизированные системы. Защита от несанкционированного доступа к информации. Классификация автоматизированных систем» 1992 г. Компоненты подсистемы защиты от НСД должны обеспечивать:</w:t>
      </w:r>
    </w:p>
    <w:p w:rsidR="001A73FA" w:rsidRPr="001A73FA" w:rsidRDefault="001A73FA" w:rsidP="006D7C36">
      <w:pPr>
        <w:numPr>
          <w:ilvl w:val="0"/>
          <w:numId w:val="13"/>
        </w:numPr>
        <w:spacing w:after="0" w:line="240" w:lineRule="auto"/>
        <w:contextualSpacing/>
        <w:jc w:val="both"/>
        <w:rPr>
          <w:rFonts w:ascii="Tahoma" w:hAnsi="Tahoma" w:cs="Tahoma"/>
          <w:sz w:val="20"/>
          <w:szCs w:val="24"/>
        </w:rPr>
      </w:pPr>
      <w:r w:rsidRPr="001A73FA">
        <w:rPr>
          <w:rFonts w:ascii="Tahoma" w:hAnsi="Tahoma" w:cs="Tahoma"/>
          <w:sz w:val="20"/>
          <w:szCs w:val="24"/>
        </w:rPr>
        <w:t>идентификацию пользователя;</w:t>
      </w:r>
    </w:p>
    <w:p w:rsidR="001A73FA" w:rsidRPr="001A73FA" w:rsidRDefault="001A73FA" w:rsidP="006D7C36">
      <w:pPr>
        <w:numPr>
          <w:ilvl w:val="0"/>
          <w:numId w:val="13"/>
        </w:numPr>
        <w:spacing w:after="0" w:line="240" w:lineRule="auto"/>
        <w:contextualSpacing/>
        <w:jc w:val="both"/>
        <w:rPr>
          <w:rFonts w:ascii="Tahoma" w:hAnsi="Tahoma" w:cs="Tahoma"/>
          <w:sz w:val="20"/>
          <w:szCs w:val="24"/>
        </w:rPr>
      </w:pPr>
      <w:r w:rsidRPr="001A73FA">
        <w:rPr>
          <w:rFonts w:ascii="Tahoma" w:hAnsi="Tahoma" w:cs="Tahoma"/>
          <w:sz w:val="20"/>
          <w:szCs w:val="24"/>
        </w:rPr>
        <w:t>проверку полномочий пользователя при работе с системой;</w:t>
      </w:r>
    </w:p>
    <w:p w:rsidR="001A73FA" w:rsidRPr="001A73FA" w:rsidRDefault="001A73FA" w:rsidP="006D7C36">
      <w:pPr>
        <w:numPr>
          <w:ilvl w:val="0"/>
          <w:numId w:val="13"/>
        </w:numPr>
        <w:spacing w:after="0" w:line="240" w:lineRule="auto"/>
        <w:contextualSpacing/>
        <w:jc w:val="both"/>
        <w:rPr>
          <w:rFonts w:ascii="Tahoma" w:hAnsi="Tahoma" w:cs="Tahoma"/>
          <w:sz w:val="20"/>
          <w:szCs w:val="24"/>
        </w:rPr>
      </w:pPr>
      <w:r w:rsidRPr="001A73FA">
        <w:rPr>
          <w:rFonts w:ascii="Tahoma" w:hAnsi="Tahoma" w:cs="Tahoma"/>
          <w:sz w:val="20"/>
          <w:szCs w:val="24"/>
        </w:rPr>
        <w:t>разграничение доступа пользователей на уровне данных разных структурных подразделений Покупателя.</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Защищённая часть системы должна использовать "слепые" пароли (при наборе пароля его символы не показываются на экране либо заменяются одним типом символов; количество символов не соответствует длине пароля).</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Оборудование СУО подключается к выделенному сегменту структурированной кабельной сети Подразделения Покупателя (далее – СКС).</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Доступ к компонентам СУО должен осуществляться сотрудниками Покупателя, без предоставления удаленного доступа к оборудованию СУО сторонних Поставщиков. Обновления, настройка и другие операции осуществляются сотрудниками Покупателя.</w:t>
      </w:r>
    </w:p>
    <w:p w:rsidR="001A73FA" w:rsidRPr="001A73FA" w:rsidRDefault="001A73FA" w:rsidP="006D7C36">
      <w:pPr>
        <w:keepNext/>
        <w:keepLines/>
        <w:spacing w:after="0" w:line="240" w:lineRule="auto"/>
        <w:ind w:left="142"/>
        <w:jc w:val="both"/>
        <w:outlineLvl w:val="1"/>
        <w:rPr>
          <w:rFonts w:ascii="Tahoma" w:hAnsi="Tahoma" w:cs="Tahoma"/>
          <w:b/>
          <w:sz w:val="20"/>
          <w:szCs w:val="24"/>
        </w:rPr>
      </w:pPr>
      <w:r w:rsidRPr="001A73FA">
        <w:rPr>
          <w:rFonts w:ascii="Tahoma" w:hAnsi="Tahoma" w:cs="Tahoma"/>
          <w:b/>
          <w:sz w:val="20"/>
          <w:szCs w:val="24"/>
        </w:rPr>
        <w:t>3.1.9. Требования по сохранности информации при авариях</w:t>
      </w:r>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Программное обеспечение системы должно восстанавливать свое функционирование при корректном перезапуске аппаратных средств. Должна быть предусмотрена организация автоматического и (или) ручного резервного копирования данных системы средствами системного и базового программного обеспечения (операционная система (далее - ОС), Система управления базами данных (далее - СУБД)), входящего в состав системы.</w:t>
      </w:r>
    </w:p>
    <w:p w:rsidR="001A73FA" w:rsidRPr="001A73FA" w:rsidRDefault="001A73FA" w:rsidP="006D7C36">
      <w:pPr>
        <w:keepNext/>
        <w:keepLines/>
        <w:spacing w:after="0" w:line="240" w:lineRule="auto"/>
        <w:ind w:left="142"/>
        <w:jc w:val="both"/>
        <w:outlineLvl w:val="1"/>
        <w:rPr>
          <w:rFonts w:ascii="Tahoma" w:hAnsi="Tahoma" w:cs="Tahoma"/>
          <w:b/>
          <w:sz w:val="20"/>
          <w:szCs w:val="24"/>
        </w:rPr>
      </w:pPr>
      <w:bookmarkStart w:id="17" w:name="_Toc529929633"/>
      <w:r w:rsidRPr="001A73FA">
        <w:rPr>
          <w:rFonts w:ascii="Tahoma" w:hAnsi="Tahoma" w:cs="Tahoma"/>
          <w:b/>
          <w:sz w:val="20"/>
          <w:szCs w:val="24"/>
        </w:rPr>
        <w:t>3.1.10. Требования к защите от влияния внешних воздействий</w:t>
      </w:r>
      <w:bookmarkEnd w:id="17"/>
    </w:p>
    <w:p w:rsidR="001A73FA" w:rsidRP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 xml:space="preserve">Защита от влияния внешних воздействий должна обеспечиваться средствами программно-технического комплекса Покупателя. </w:t>
      </w:r>
    </w:p>
    <w:p w:rsidR="001A73FA" w:rsidRPr="002E31BE" w:rsidRDefault="001A73FA" w:rsidP="002E31BE">
      <w:pPr>
        <w:spacing w:after="0" w:line="240" w:lineRule="auto"/>
        <w:jc w:val="both"/>
        <w:rPr>
          <w:rFonts w:ascii="Tahoma" w:hAnsi="Tahoma" w:cs="Tahoma"/>
          <w:sz w:val="20"/>
          <w:szCs w:val="24"/>
        </w:rPr>
      </w:pPr>
      <w:r w:rsidRPr="001A73FA">
        <w:rPr>
          <w:rFonts w:ascii="Tahoma" w:hAnsi="Tahoma" w:cs="Tahoma"/>
          <w:sz w:val="20"/>
          <w:szCs w:val="24"/>
        </w:rPr>
        <w:lastRenderedPageBreak/>
        <w:t xml:space="preserve">В полноэкранном режиме система должна обеспечивать невозможность через </w:t>
      </w:r>
      <w:proofErr w:type="spellStart"/>
      <w:r w:rsidRPr="001A73FA">
        <w:rPr>
          <w:rFonts w:ascii="Tahoma" w:hAnsi="Tahoma" w:cs="Tahoma"/>
          <w:sz w:val="20"/>
          <w:szCs w:val="24"/>
        </w:rPr>
        <w:t>Тачскрин</w:t>
      </w:r>
      <w:proofErr w:type="spellEnd"/>
      <w:r w:rsidRPr="001A73FA">
        <w:rPr>
          <w:rFonts w:ascii="Tahoma" w:hAnsi="Tahoma" w:cs="Tahoma"/>
          <w:sz w:val="20"/>
          <w:szCs w:val="24"/>
        </w:rPr>
        <w:t xml:space="preserve"> терминала получить доступ к ОС терминала и к СКС компании.</w:t>
      </w:r>
    </w:p>
    <w:p w:rsidR="001A73FA" w:rsidRPr="001A73FA" w:rsidRDefault="0021183C" w:rsidP="0021183C">
      <w:pPr>
        <w:keepNext/>
        <w:keepLines/>
        <w:spacing w:after="0" w:line="240" w:lineRule="auto"/>
        <w:ind w:left="142"/>
        <w:jc w:val="both"/>
        <w:outlineLvl w:val="1"/>
        <w:rPr>
          <w:rFonts w:ascii="Tahoma" w:hAnsi="Tahoma" w:cs="Tahoma"/>
          <w:b/>
          <w:sz w:val="20"/>
          <w:szCs w:val="24"/>
        </w:rPr>
      </w:pPr>
      <w:r>
        <w:rPr>
          <w:rFonts w:ascii="Tahoma" w:hAnsi="Tahoma" w:cs="Tahoma"/>
          <w:b/>
          <w:sz w:val="20"/>
          <w:szCs w:val="24"/>
        </w:rPr>
        <w:t>3.1.11</w:t>
      </w:r>
      <w:r w:rsidR="001A73FA" w:rsidRPr="001A73FA">
        <w:rPr>
          <w:rFonts w:ascii="Tahoma" w:hAnsi="Tahoma" w:cs="Tahoma"/>
          <w:b/>
          <w:sz w:val="20"/>
          <w:szCs w:val="24"/>
        </w:rPr>
        <w:t>. Требования к передаче Продукции</w:t>
      </w:r>
    </w:p>
    <w:p w:rsidR="001A73FA" w:rsidRDefault="001A73FA" w:rsidP="006D7C36">
      <w:pPr>
        <w:spacing w:after="0" w:line="240" w:lineRule="auto"/>
        <w:ind w:firstLine="709"/>
        <w:jc w:val="both"/>
        <w:rPr>
          <w:rFonts w:ascii="Tahoma" w:hAnsi="Tahoma" w:cs="Tahoma"/>
          <w:sz w:val="20"/>
          <w:szCs w:val="24"/>
        </w:rPr>
      </w:pPr>
      <w:r w:rsidRPr="001A73FA">
        <w:rPr>
          <w:rFonts w:ascii="Tahoma" w:hAnsi="Tahoma" w:cs="Tahoma"/>
          <w:sz w:val="20"/>
          <w:szCs w:val="24"/>
        </w:rPr>
        <w:t>Вместе с поставляемой продукцией Поставщик должен передать Покупателю следующие документы: паспорта, Сертификаты на поставляемую продукцию, комплект документации по техническому обслуживанию системы, видеоматериалы и руководство пользователя Опер</w:t>
      </w:r>
      <w:r w:rsidR="002E31BE">
        <w:rPr>
          <w:rFonts w:ascii="Tahoma" w:hAnsi="Tahoma" w:cs="Tahoma"/>
          <w:sz w:val="20"/>
          <w:szCs w:val="24"/>
        </w:rPr>
        <w:t>атора.</w:t>
      </w:r>
    </w:p>
    <w:p w:rsidR="00487BA6" w:rsidRPr="00487BA6" w:rsidRDefault="00487BA6" w:rsidP="006D7C36">
      <w:pPr>
        <w:keepNext/>
        <w:keepLines/>
        <w:spacing w:after="0" w:line="240" w:lineRule="auto"/>
        <w:jc w:val="both"/>
        <w:outlineLvl w:val="1"/>
        <w:rPr>
          <w:rFonts w:ascii="Tahoma" w:hAnsi="Tahoma" w:cs="Tahoma"/>
          <w:b/>
          <w:sz w:val="20"/>
          <w:szCs w:val="24"/>
        </w:rPr>
      </w:pPr>
      <w:bookmarkStart w:id="18" w:name="_Toc529929635"/>
      <w:r w:rsidRPr="00487BA6">
        <w:rPr>
          <w:rFonts w:ascii="Tahoma" w:hAnsi="Tahoma" w:cs="Tahoma"/>
          <w:b/>
          <w:sz w:val="20"/>
          <w:szCs w:val="24"/>
        </w:rPr>
        <w:t>3.2. Требования к функциям (задачам), выполняемым системой</w:t>
      </w:r>
      <w:bookmarkEnd w:id="18"/>
    </w:p>
    <w:p w:rsidR="00487BA6" w:rsidRPr="00487BA6" w:rsidRDefault="00487BA6" w:rsidP="006D7C36">
      <w:pPr>
        <w:keepNext/>
        <w:keepLines/>
        <w:spacing w:after="0" w:line="240" w:lineRule="auto"/>
        <w:ind w:left="142"/>
        <w:jc w:val="both"/>
        <w:outlineLvl w:val="1"/>
        <w:rPr>
          <w:rFonts w:ascii="Tahoma" w:hAnsi="Tahoma" w:cs="Tahoma"/>
          <w:b/>
          <w:sz w:val="20"/>
          <w:szCs w:val="24"/>
        </w:rPr>
      </w:pPr>
      <w:bookmarkStart w:id="19" w:name="_Toc529929636"/>
      <w:r w:rsidRPr="00487BA6">
        <w:rPr>
          <w:rFonts w:ascii="Tahoma" w:hAnsi="Tahoma" w:cs="Tahoma"/>
          <w:b/>
          <w:sz w:val="20"/>
          <w:szCs w:val="24"/>
        </w:rPr>
        <w:t>3.2.1. Подсистема хранения данных</w:t>
      </w:r>
      <w:bookmarkEnd w:id="19"/>
    </w:p>
    <w:p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Подсистема хранения данных должна осуществлять хранение оперативных данных системы, данных для формирования статистических отчетов, журнала событий.</w:t>
      </w:r>
    </w:p>
    <w:p w:rsidR="00487BA6" w:rsidRPr="00487BA6" w:rsidRDefault="00487BA6" w:rsidP="006D7C36">
      <w:pPr>
        <w:keepNext/>
        <w:keepLines/>
        <w:spacing w:after="0" w:line="240" w:lineRule="auto"/>
        <w:ind w:left="142"/>
        <w:jc w:val="both"/>
        <w:outlineLvl w:val="1"/>
        <w:rPr>
          <w:rFonts w:ascii="Tahoma" w:hAnsi="Tahoma" w:cs="Tahoma"/>
          <w:b/>
          <w:sz w:val="20"/>
          <w:szCs w:val="24"/>
        </w:rPr>
      </w:pPr>
      <w:bookmarkStart w:id="20" w:name="_Toc529929637"/>
      <w:r w:rsidRPr="00487BA6">
        <w:rPr>
          <w:rFonts w:ascii="Tahoma" w:hAnsi="Tahoma" w:cs="Tahoma"/>
          <w:b/>
          <w:sz w:val="20"/>
          <w:szCs w:val="24"/>
        </w:rPr>
        <w:t>3.2.2. Подсистема журнала событий.</w:t>
      </w:r>
      <w:bookmarkEnd w:id="20"/>
    </w:p>
    <w:p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В системе должен быть предусмотрен журнал регистрации событий. В журнале регистрируется предыдущее текущее значение, в зависимости от типа события. При этом фиксируется, кто автор изменения. Модуль должен быть реализован отдельным окном. В журнале должна быть реализована возможность отбора событий по дате.</w:t>
      </w:r>
    </w:p>
    <w:p w:rsidR="00487BA6" w:rsidRPr="00487BA6" w:rsidRDefault="00487BA6" w:rsidP="006D7C36">
      <w:pPr>
        <w:spacing w:after="0" w:line="240" w:lineRule="auto"/>
        <w:rPr>
          <w:rFonts w:ascii="Tahoma" w:hAnsi="Tahoma" w:cs="Tahoma"/>
          <w:sz w:val="20"/>
          <w:szCs w:val="24"/>
        </w:rPr>
      </w:pPr>
    </w:p>
    <w:p w:rsidR="00487BA6" w:rsidRPr="00487BA6" w:rsidRDefault="00487BA6" w:rsidP="006D7C36">
      <w:pPr>
        <w:spacing w:after="0" w:line="240" w:lineRule="auto"/>
        <w:rPr>
          <w:rFonts w:ascii="Tahoma" w:hAnsi="Tahoma" w:cs="Tahoma"/>
          <w:sz w:val="20"/>
          <w:szCs w:val="24"/>
        </w:rPr>
      </w:pPr>
      <w:r w:rsidRPr="00487BA6">
        <w:rPr>
          <w:rFonts w:ascii="Tahoma" w:hAnsi="Tahoma" w:cs="Tahoma"/>
          <w:sz w:val="20"/>
          <w:szCs w:val="24"/>
        </w:rPr>
        <w:t>События, которые подлежат регистрации в журнале:</w:t>
      </w:r>
    </w:p>
    <w:p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Старт и завершение работы приложения;</w:t>
      </w:r>
    </w:p>
    <w:p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пользователей и групп приложения;</w:t>
      </w:r>
    </w:p>
    <w:p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Изменение пароля пользователя;</w:t>
      </w:r>
    </w:p>
    <w:p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рабочих мест системы;</w:t>
      </w:r>
    </w:p>
    <w:p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услуг;</w:t>
      </w:r>
    </w:p>
    <w:p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меню киоска регистрации талонов;</w:t>
      </w:r>
    </w:p>
    <w:p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устройств;</w:t>
      </w:r>
    </w:p>
    <w:p w:rsidR="00487BA6" w:rsidRPr="00487BA6" w:rsidRDefault="00487BA6" w:rsidP="006D7C36">
      <w:pPr>
        <w:tabs>
          <w:tab w:val="left" w:pos="851"/>
        </w:tabs>
        <w:spacing w:after="0" w:line="240" w:lineRule="auto"/>
        <w:ind w:left="851" w:hanging="567"/>
        <w:rPr>
          <w:rFonts w:ascii="Tahoma" w:hAnsi="Tahoma" w:cs="Tahoma"/>
          <w:sz w:val="20"/>
          <w:szCs w:val="24"/>
        </w:rPr>
      </w:pPr>
      <w:r w:rsidRPr="00487BA6">
        <w:rPr>
          <w:rFonts w:ascii="Tahoma" w:hAnsi="Tahoma" w:cs="Tahoma"/>
          <w:sz w:val="20"/>
          <w:szCs w:val="24"/>
        </w:rPr>
        <w:t>- Создание, удаление, изменение информационных потоков.</w:t>
      </w:r>
    </w:p>
    <w:p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СУО должна регистрировать и хранить в базе данных Локального сервера СУО данные о событиях обслуживания посетителей в следующих разрезах:</w:t>
      </w:r>
    </w:p>
    <w:p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Регистрация талона – тип события, номер талона, время, наименование услуги, киоск регистрации;</w:t>
      </w:r>
    </w:p>
    <w:p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Вызов посетителя – тип события, время начала обслуживания равно времени окончания обслуживания предыдущего посетителя при наличии очереди и автоматическом вызове, номер талона, наименование услуги, номер окна, обслуживающий сотрудник офиса продаж (табельный номер, имя);</w:t>
      </w:r>
    </w:p>
    <w:p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Отмена вызова - тип события, время отмены, номер талона, наименование услуги, номер окна, обслуживающий сотрудник офиса продаж (табельный номер, имя), код отмены (если указан);</w:t>
      </w:r>
    </w:p>
    <w:p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Перенаправление талона – дата и время перенаправления, номер талона, новая услуга;</w:t>
      </w:r>
    </w:p>
    <w:p w:rsidR="00487BA6" w:rsidRPr="00487BA6" w:rsidRDefault="00487BA6" w:rsidP="006D7C36">
      <w:pPr>
        <w:tabs>
          <w:tab w:val="left" w:pos="851"/>
        </w:tabs>
        <w:spacing w:after="0" w:line="240" w:lineRule="auto"/>
        <w:ind w:left="709" w:hanging="425"/>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Завершение обслуживания – дата и время завершения обслуживания, номер талона, обслуживающий сотрудник офиса продаж (табельный номер, имя);</w:t>
      </w:r>
    </w:p>
    <w:p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Вход пользователя (сотрудника офиса продаж) – тип события, время входа, выхода, номер окна, имя пользователя;</w:t>
      </w:r>
    </w:p>
    <w:p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Перерыв – тип события, время начала перерыва, время окончания перерыва, номер окна, сотрудник офиса продаж (табельный номер, имя);</w:t>
      </w:r>
    </w:p>
    <w:p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 xml:space="preserve">- </w:t>
      </w:r>
      <w:r w:rsidR="00F54924">
        <w:rPr>
          <w:rFonts w:ascii="Tahoma" w:hAnsi="Tahoma" w:cs="Tahoma"/>
          <w:sz w:val="20"/>
          <w:szCs w:val="24"/>
        </w:rPr>
        <w:t xml:space="preserve">     </w:t>
      </w:r>
      <w:r w:rsidRPr="00487BA6">
        <w:rPr>
          <w:rFonts w:ascii="Tahoma" w:hAnsi="Tahoma" w:cs="Tahoma"/>
          <w:sz w:val="20"/>
          <w:szCs w:val="24"/>
        </w:rPr>
        <w:t>Смена режима обслуживания – тип события, время события, новый режим.</w:t>
      </w:r>
    </w:p>
    <w:p w:rsidR="00487BA6" w:rsidRPr="00487BA6" w:rsidRDefault="00487BA6" w:rsidP="006D7C36">
      <w:pPr>
        <w:spacing w:after="0" w:line="240" w:lineRule="auto"/>
        <w:ind w:left="709" w:hanging="425"/>
        <w:jc w:val="both"/>
        <w:rPr>
          <w:rFonts w:ascii="Tahoma" w:hAnsi="Tahoma" w:cs="Tahoma"/>
          <w:sz w:val="20"/>
          <w:szCs w:val="24"/>
        </w:rPr>
      </w:pPr>
      <w:r w:rsidRPr="00487BA6">
        <w:rPr>
          <w:rFonts w:ascii="Tahoma" w:hAnsi="Tahoma" w:cs="Tahoma"/>
          <w:sz w:val="20"/>
          <w:szCs w:val="24"/>
        </w:rPr>
        <w:t>Время должно включать дату и фиксироваться с точностью до секунды.</w:t>
      </w:r>
    </w:p>
    <w:p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Подсистема должна обеспечивать периодическое (при изменении настроек) резервное копирование и сохранение конфигурационных данных Локального сервера СУО на Сервере Центрального администрирования СУО.</w:t>
      </w:r>
    </w:p>
    <w:p w:rsidR="00487BA6" w:rsidRPr="00487BA6" w:rsidRDefault="00487BA6" w:rsidP="006D7C36">
      <w:pPr>
        <w:spacing w:after="0" w:line="240" w:lineRule="auto"/>
        <w:jc w:val="both"/>
        <w:rPr>
          <w:rFonts w:ascii="Tahoma" w:hAnsi="Tahoma" w:cs="Tahoma"/>
          <w:sz w:val="20"/>
          <w:szCs w:val="24"/>
        </w:rPr>
      </w:pPr>
      <w:r w:rsidRPr="00487BA6">
        <w:rPr>
          <w:rFonts w:ascii="Tahoma" w:hAnsi="Tahoma" w:cs="Tahoma"/>
          <w:sz w:val="20"/>
          <w:szCs w:val="24"/>
        </w:rPr>
        <w:t>Система должна обеспечивать возможность исторического хранения данных с глубиной не менее 3 лет.</w:t>
      </w:r>
    </w:p>
    <w:p w:rsidR="00487BA6" w:rsidRPr="00487BA6" w:rsidRDefault="00487BA6" w:rsidP="006D7C36">
      <w:pPr>
        <w:keepNext/>
        <w:keepLines/>
        <w:spacing w:after="0" w:line="240" w:lineRule="auto"/>
        <w:ind w:left="142"/>
        <w:jc w:val="both"/>
        <w:outlineLvl w:val="1"/>
        <w:rPr>
          <w:rFonts w:ascii="Tahoma" w:hAnsi="Tahoma" w:cs="Tahoma"/>
          <w:b/>
          <w:sz w:val="20"/>
          <w:szCs w:val="24"/>
        </w:rPr>
      </w:pPr>
      <w:bookmarkStart w:id="21" w:name="_Toc529929638"/>
      <w:r w:rsidRPr="00487BA6">
        <w:rPr>
          <w:rFonts w:ascii="Tahoma" w:hAnsi="Tahoma" w:cs="Tahoma"/>
          <w:b/>
          <w:sz w:val="20"/>
          <w:szCs w:val="24"/>
        </w:rPr>
        <w:t>3.2.3.</w:t>
      </w:r>
      <w:r w:rsidRPr="00487BA6">
        <w:rPr>
          <w:rFonts w:ascii="Tahoma" w:hAnsi="Tahoma" w:cs="Tahoma"/>
          <w:b/>
          <w:sz w:val="20"/>
          <w:szCs w:val="24"/>
        </w:rPr>
        <w:tab/>
        <w:t>Подсистема приложений операционного уровня</w:t>
      </w:r>
      <w:bookmarkEnd w:id="21"/>
    </w:p>
    <w:p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Подсистема приложений операционного уровня должна состоять из следующих модулей:</w:t>
      </w:r>
    </w:p>
    <w:p w:rsidR="00487BA6" w:rsidRPr="00487BA6" w:rsidRDefault="00487BA6" w:rsidP="006D7C36">
      <w:pPr>
        <w:numPr>
          <w:ilvl w:val="0"/>
          <w:numId w:val="14"/>
        </w:numPr>
        <w:spacing w:after="0" w:line="240" w:lineRule="auto"/>
        <w:contextualSpacing/>
        <w:jc w:val="both"/>
        <w:rPr>
          <w:rFonts w:ascii="Tahoma" w:hAnsi="Tahoma" w:cs="Tahoma"/>
          <w:sz w:val="20"/>
          <w:szCs w:val="24"/>
        </w:rPr>
      </w:pPr>
      <w:r w:rsidRPr="00487BA6">
        <w:rPr>
          <w:rFonts w:ascii="Tahoma" w:hAnsi="Tahoma" w:cs="Tahoma"/>
          <w:sz w:val="20"/>
          <w:szCs w:val="24"/>
        </w:rPr>
        <w:t>Модуль регистрации клиентов</w:t>
      </w:r>
    </w:p>
    <w:p w:rsidR="00487BA6" w:rsidRPr="00487BA6" w:rsidRDefault="00487BA6" w:rsidP="006D7C36">
      <w:pPr>
        <w:numPr>
          <w:ilvl w:val="0"/>
          <w:numId w:val="14"/>
        </w:numPr>
        <w:spacing w:after="0" w:line="240" w:lineRule="auto"/>
        <w:contextualSpacing/>
        <w:jc w:val="both"/>
        <w:rPr>
          <w:rFonts w:ascii="Tahoma" w:hAnsi="Tahoma" w:cs="Tahoma"/>
          <w:sz w:val="20"/>
          <w:szCs w:val="24"/>
        </w:rPr>
      </w:pPr>
      <w:r w:rsidRPr="00487BA6">
        <w:rPr>
          <w:rFonts w:ascii="Tahoma" w:hAnsi="Tahoma" w:cs="Tahoma"/>
          <w:sz w:val="20"/>
          <w:szCs w:val="24"/>
        </w:rPr>
        <w:t>Модуль оповещения о вызовах клиентов</w:t>
      </w:r>
    </w:p>
    <w:p w:rsidR="00487BA6" w:rsidRDefault="00487BA6" w:rsidP="006D7C36">
      <w:pPr>
        <w:numPr>
          <w:ilvl w:val="0"/>
          <w:numId w:val="14"/>
        </w:numPr>
        <w:spacing w:after="0" w:line="240" w:lineRule="auto"/>
        <w:contextualSpacing/>
        <w:jc w:val="both"/>
        <w:rPr>
          <w:rFonts w:ascii="Tahoma" w:hAnsi="Tahoma" w:cs="Tahoma"/>
          <w:sz w:val="20"/>
          <w:szCs w:val="24"/>
        </w:rPr>
      </w:pPr>
      <w:r w:rsidRPr="00487BA6">
        <w:rPr>
          <w:rFonts w:ascii="Tahoma" w:hAnsi="Tahoma" w:cs="Tahoma"/>
          <w:sz w:val="20"/>
          <w:szCs w:val="24"/>
        </w:rPr>
        <w:t>Модуль управления обслуживанием клиентов на рабочем месте оператора</w:t>
      </w:r>
    </w:p>
    <w:p w:rsidR="00487BA6" w:rsidRPr="00487BA6" w:rsidRDefault="00487BA6" w:rsidP="006D7C36">
      <w:pPr>
        <w:keepNext/>
        <w:keepLines/>
        <w:spacing w:after="0" w:line="240" w:lineRule="auto"/>
        <w:ind w:left="426"/>
        <w:jc w:val="both"/>
        <w:outlineLvl w:val="1"/>
        <w:rPr>
          <w:rFonts w:ascii="Tahoma" w:hAnsi="Tahoma" w:cs="Tahoma"/>
          <w:b/>
          <w:sz w:val="20"/>
          <w:szCs w:val="24"/>
        </w:rPr>
      </w:pPr>
      <w:r w:rsidRPr="00487BA6">
        <w:rPr>
          <w:rFonts w:ascii="Tahoma" w:hAnsi="Tahoma" w:cs="Tahoma"/>
          <w:b/>
          <w:sz w:val="20"/>
          <w:szCs w:val="24"/>
        </w:rPr>
        <w:lastRenderedPageBreak/>
        <w:t>3.2.3.1. Модуль регистрации клиентов</w:t>
      </w:r>
    </w:p>
    <w:p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Модуль регистрации клиентов включает в себя киоски регистрации с программным обеспечением установленным Поставщиком Покупателю в рамках настоящего Технического задания, оснащенные принтером для печати талонов, а также управляющее программное обеспечение. Модуль должен выполнять следующие функции:</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Сенсорный графический интерфейс киоска регистрации выполненный в соответствии с фирменным стилем Покупателя;</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Отображение меню выбора услуг в иерархической форме (нажатие кнопки на экране должно приводить к выводу на экран новой формы с последующим уровнем выбора и кнопкой возврата на предыдущую форму);</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Регистрация посетителей осуществляется посредством технологии «</w:t>
      </w:r>
      <w:proofErr w:type="spellStart"/>
      <w:r w:rsidRPr="00487BA6">
        <w:rPr>
          <w:rFonts w:ascii="Tahoma" w:hAnsi="Tahoma" w:cs="Tahoma"/>
          <w:sz w:val="20"/>
          <w:szCs w:val="24"/>
        </w:rPr>
        <w:t>тач-скрин</w:t>
      </w:r>
      <w:proofErr w:type="spellEnd"/>
      <w:r w:rsidRPr="00487BA6">
        <w:rPr>
          <w:rFonts w:ascii="Tahoma" w:hAnsi="Tahoma" w:cs="Tahoma"/>
          <w:sz w:val="20"/>
          <w:szCs w:val="24"/>
        </w:rPr>
        <w:t>», т.е. регистрация посетителя должна осуществляться с помощью набора экранных меню, экранной клавиатуры, кнопок, значков и т. п. элементов;</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ввода текстовой и цифровой информации посетителем с помощью экранной (QWERTY) клавиатуры как при регистрации на обслуживание, так и в процессе ввода данных по предварительной записи через Сервис;</w:t>
      </w:r>
    </w:p>
    <w:p w:rsidR="00487BA6" w:rsidRPr="00487BA6" w:rsidRDefault="00487BA6" w:rsidP="006D7C36">
      <w:pPr>
        <w:widowControl w:val="0"/>
        <w:numPr>
          <w:ilvl w:val="0"/>
          <w:numId w:val="15"/>
        </w:numPr>
        <w:tabs>
          <w:tab w:val="left" w:pos="284"/>
          <w:tab w:val="left" w:pos="851"/>
        </w:tabs>
        <w:suppressAutoHyphens/>
        <w:spacing w:after="0" w:line="240" w:lineRule="auto"/>
        <w:contextualSpacing/>
        <w:jc w:val="both"/>
        <w:rPr>
          <w:rFonts w:ascii="Tahoma" w:hAnsi="Tahoma" w:cs="Tahoma"/>
          <w:sz w:val="20"/>
          <w:szCs w:val="24"/>
        </w:rPr>
      </w:pPr>
      <w:r w:rsidRPr="00487BA6">
        <w:rPr>
          <w:rFonts w:ascii="Tahoma" w:hAnsi="Tahoma" w:cs="Tahoma"/>
          <w:sz w:val="20"/>
          <w:szCs w:val="24"/>
        </w:rPr>
        <w:t xml:space="preserve">возможность выбора сразу нескольких услуг для одного номера очереди, при этом Комплекс должен контролировать текущий статус номера очереди, если номер находится в процессе обслуживания по одной из услуг, вызов по остальным услугам блокируется до завершения обслуживания по текущей услуге; </w:t>
      </w:r>
    </w:p>
    <w:p w:rsidR="00487BA6" w:rsidRPr="00487BA6" w:rsidRDefault="00487BA6" w:rsidP="006D7C36">
      <w:pPr>
        <w:widowControl w:val="0"/>
        <w:numPr>
          <w:ilvl w:val="0"/>
          <w:numId w:val="15"/>
        </w:numPr>
        <w:tabs>
          <w:tab w:val="left" w:pos="284"/>
          <w:tab w:val="left" w:pos="851"/>
        </w:tabs>
        <w:suppressAutoHyphens/>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печати на талоне любого набора реквизитов, а именно: номер талона, наименование услуги, дата и время регистрации, длина очереди по данной услуге, логотипа Покупателя, перечень окон, куда могут вызвать посетителя, любой текстовой и цифровой информации в свободном поле, доступном для редактирования Покупателю (формат бумаги для термопринтера должен быть стандартным, длина талона не фиксирована). Возможность настройки печати текста в зависимости от тематики обращения. Возможность печати QR-кода;</w:t>
      </w:r>
    </w:p>
    <w:p w:rsidR="00487BA6" w:rsidRPr="00487BA6" w:rsidRDefault="00487BA6" w:rsidP="006D7C36">
      <w:pPr>
        <w:widowControl w:val="0"/>
        <w:numPr>
          <w:ilvl w:val="0"/>
          <w:numId w:val="15"/>
        </w:numPr>
        <w:tabs>
          <w:tab w:val="left" w:pos="284"/>
          <w:tab w:val="left" w:pos="851"/>
        </w:tabs>
        <w:suppressAutoHyphens/>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печати на талоне индивидуальной информации для каждой услуги;</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настройки шаблонов талона Покупателем, без привлечения Поставщика;</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замены чековой ленты без перемещения киоска в случае, когда он располагается вплотную к стене, без привлечения Поставщика;</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Возможность отправки любых данных собранных на терминале о зарегистрированных посетителях в модуль управления обслуживанием посетителей для вывода данных на пульте оператора сотрудника офиса продаж;</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Защита от доступа к сервисным функциям или попыток выхода из приложения при помощи полноэкранного режима работы, а также отсутствия явных кнопок управления сервисными функциями;</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Анализ текущего состояния очереди с указанием прогнозируемого количества зарегистрированных посетителей напротив названия каждой услуги на талоне;</w:t>
      </w:r>
    </w:p>
    <w:p w:rsidR="00487BA6" w:rsidRPr="00487BA6" w:rsidRDefault="00487BA6" w:rsidP="006D7C36">
      <w:pPr>
        <w:numPr>
          <w:ilvl w:val="0"/>
          <w:numId w:val="15"/>
        </w:numPr>
        <w:spacing w:after="0" w:line="240" w:lineRule="auto"/>
        <w:contextualSpacing/>
        <w:jc w:val="both"/>
        <w:rPr>
          <w:rFonts w:ascii="Tahoma" w:hAnsi="Tahoma" w:cs="Tahoma"/>
          <w:sz w:val="20"/>
          <w:szCs w:val="24"/>
        </w:rPr>
      </w:pPr>
      <w:r w:rsidRPr="00487BA6">
        <w:rPr>
          <w:rFonts w:ascii="Tahoma" w:hAnsi="Tahoma" w:cs="Tahoma"/>
          <w:sz w:val="20"/>
          <w:szCs w:val="24"/>
        </w:rPr>
        <w:t>В комплект каждой новой поставки СУО должен входить комплект чековой ленты в количестве 18 рулонов соответствующих параметров.</w:t>
      </w:r>
    </w:p>
    <w:p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Терминалы для регистрации посетителей в комплекте поставляемых СУО должен соответствовать требованиям, указанным в приложении №2 «Технические требования к поставляемой Продукции».</w:t>
      </w:r>
    </w:p>
    <w:p w:rsidR="00487BA6" w:rsidRDefault="00487BA6" w:rsidP="006D7C36">
      <w:pPr>
        <w:spacing w:after="0" w:line="240" w:lineRule="auto"/>
        <w:jc w:val="both"/>
        <w:rPr>
          <w:rFonts w:ascii="Tahoma" w:hAnsi="Tahoma" w:cs="Tahoma"/>
          <w:sz w:val="20"/>
          <w:szCs w:val="24"/>
        </w:rPr>
      </w:pPr>
    </w:p>
    <w:p w:rsidR="004D44A7" w:rsidRDefault="004D44A7" w:rsidP="006D7C36">
      <w:pPr>
        <w:spacing w:after="0" w:line="240" w:lineRule="auto"/>
        <w:jc w:val="both"/>
        <w:rPr>
          <w:rFonts w:ascii="Tahoma" w:hAnsi="Tahoma" w:cs="Tahoma"/>
          <w:sz w:val="20"/>
          <w:szCs w:val="24"/>
        </w:rPr>
      </w:pPr>
    </w:p>
    <w:p w:rsidR="004D44A7" w:rsidRDefault="004D44A7" w:rsidP="006D7C36">
      <w:pPr>
        <w:spacing w:after="0" w:line="240" w:lineRule="auto"/>
        <w:jc w:val="both"/>
        <w:rPr>
          <w:rFonts w:ascii="Tahoma" w:hAnsi="Tahoma" w:cs="Tahoma"/>
          <w:sz w:val="20"/>
          <w:szCs w:val="24"/>
        </w:rPr>
      </w:pPr>
    </w:p>
    <w:p w:rsidR="004D44A7" w:rsidRDefault="004D44A7" w:rsidP="006D7C36">
      <w:pPr>
        <w:spacing w:after="0" w:line="240" w:lineRule="auto"/>
        <w:jc w:val="both"/>
        <w:rPr>
          <w:rFonts w:ascii="Tahoma" w:hAnsi="Tahoma" w:cs="Tahoma"/>
          <w:sz w:val="20"/>
          <w:szCs w:val="24"/>
        </w:rPr>
      </w:pPr>
    </w:p>
    <w:p w:rsidR="004D44A7" w:rsidRDefault="004D44A7" w:rsidP="006D7C36">
      <w:pPr>
        <w:spacing w:after="0" w:line="240" w:lineRule="auto"/>
        <w:jc w:val="both"/>
        <w:rPr>
          <w:rFonts w:ascii="Tahoma" w:hAnsi="Tahoma" w:cs="Tahoma"/>
          <w:sz w:val="20"/>
          <w:szCs w:val="24"/>
        </w:rPr>
      </w:pPr>
    </w:p>
    <w:p w:rsidR="001F7DF5" w:rsidRDefault="001F7DF5" w:rsidP="006D7C36">
      <w:pPr>
        <w:spacing w:after="0" w:line="240" w:lineRule="auto"/>
        <w:jc w:val="both"/>
        <w:rPr>
          <w:rFonts w:ascii="Tahoma" w:hAnsi="Tahoma" w:cs="Tahoma"/>
          <w:sz w:val="20"/>
          <w:szCs w:val="24"/>
        </w:rPr>
      </w:pPr>
    </w:p>
    <w:p w:rsidR="001F7DF5" w:rsidRDefault="001F7DF5" w:rsidP="006D7C36">
      <w:pPr>
        <w:spacing w:after="0" w:line="240" w:lineRule="auto"/>
        <w:jc w:val="both"/>
        <w:rPr>
          <w:rFonts w:ascii="Tahoma" w:hAnsi="Tahoma" w:cs="Tahoma"/>
          <w:sz w:val="20"/>
          <w:szCs w:val="24"/>
        </w:rPr>
      </w:pPr>
    </w:p>
    <w:p w:rsidR="001F7DF5" w:rsidRDefault="001F7DF5" w:rsidP="006D7C36">
      <w:pPr>
        <w:spacing w:after="0" w:line="240" w:lineRule="auto"/>
        <w:jc w:val="both"/>
        <w:rPr>
          <w:rFonts w:ascii="Tahoma" w:hAnsi="Tahoma" w:cs="Tahoma"/>
          <w:sz w:val="20"/>
          <w:szCs w:val="24"/>
        </w:rPr>
      </w:pPr>
    </w:p>
    <w:p w:rsidR="001F7DF5" w:rsidRDefault="001F7DF5" w:rsidP="006D7C36">
      <w:pPr>
        <w:spacing w:after="0" w:line="240" w:lineRule="auto"/>
        <w:jc w:val="both"/>
        <w:rPr>
          <w:rFonts w:ascii="Tahoma" w:hAnsi="Tahoma" w:cs="Tahoma"/>
          <w:sz w:val="20"/>
          <w:szCs w:val="24"/>
        </w:rPr>
      </w:pPr>
    </w:p>
    <w:p w:rsidR="001F7DF5" w:rsidRDefault="001F7DF5" w:rsidP="006D7C36">
      <w:pPr>
        <w:spacing w:after="0" w:line="240" w:lineRule="auto"/>
        <w:jc w:val="both"/>
        <w:rPr>
          <w:rFonts w:ascii="Tahoma" w:hAnsi="Tahoma" w:cs="Tahoma"/>
          <w:sz w:val="20"/>
          <w:szCs w:val="24"/>
        </w:rPr>
      </w:pPr>
    </w:p>
    <w:p w:rsidR="001F7DF5" w:rsidRDefault="001F7DF5" w:rsidP="006D7C36">
      <w:pPr>
        <w:spacing w:after="0" w:line="240" w:lineRule="auto"/>
        <w:jc w:val="both"/>
        <w:rPr>
          <w:rFonts w:ascii="Tahoma" w:hAnsi="Tahoma" w:cs="Tahoma"/>
          <w:sz w:val="20"/>
          <w:szCs w:val="24"/>
        </w:rPr>
      </w:pPr>
    </w:p>
    <w:p w:rsidR="004D44A7" w:rsidRPr="00487BA6" w:rsidRDefault="004D44A7" w:rsidP="006D7C36">
      <w:pPr>
        <w:spacing w:after="0" w:line="240" w:lineRule="auto"/>
        <w:jc w:val="both"/>
        <w:rPr>
          <w:rFonts w:ascii="Tahoma" w:hAnsi="Tahoma" w:cs="Tahoma"/>
          <w:sz w:val="20"/>
          <w:szCs w:val="24"/>
        </w:rPr>
      </w:pPr>
    </w:p>
    <w:p w:rsidR="00487BA6" w:rsidRPr="00487BA6" w:rsidRDefault="00487BA6" w:rsidP="00F54924">
      <w:pPr>
        <w:spacing w:before="120"/>
        <w:jc w:val="center"/>
        <w:rPr>
          <w:rFonts w:ascii="Tahoma" w:hAnsi="Tahoma" w:cs="Tahoma"/>
          <w:sz w:val="20"/>
          <w:szCs w:val="24"/>
        </w:rPr>
      </w:pPr>
      <w:r w:rsidRPr="00487BA6">
        <w:rPr>
          <w:rFonts w:ascii="Tahoma" w:hAnsi="Tahoma" w:cs="Tahoma"/>
          <w:sz w:val="20"/>
          <w:szCs w:val="24"/>
        </w:rPr>
        <w:t>Примерный вид терминала для регистрации посетителей.</w:t>
      </w:r>
    </w:p>
    <w:p w:rsidR="00487BA6" w:rsidRPr="00487BA6" w:rsidRDefault="00487BA6" w:rsidP="00487BA6">
      <w:pPr>
        <w:spacing w:before="120"/>
        <w:jc w:val="center"/>
        <w:rPr>
          <w:rFonts w:ascii="Tahoma" w:hAnsi="Tahoma" w:cs="Tahoma"/>
          <w:sz w:val="24"/>
          <w:szCs w:val="24"/>
        </w:rPr>
      </w:pPr>
      <w:r w:rsidRPr="00487BA6">
        <w:rPr>
          <w:rFonts w:ascii="Tahoma" w:hAnsi="Tahoma" w:cs="Tahoma"/>
          <w:noProof/>
          <w:lang w:eastAsia="ru-RU"/>
        </w:rPr>
        <w:drawing>
          <wp:inline distT="0" distB="0" distL="0" distR="0" wp14:anchorId="2059C2C7" wp14:editId="2E91FDDC">
            <wp:extent cx="4480560" cy="34861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80560" cy="3486150"/>
                    </a:xfrm>
                    <a:prstGeom prst="rect">
                      <a:avLst/>
                    </a:prstGeom>
                    <a:noFill/>
                    <a:ln>
                      <a:noFill/>
                    </a:ln>
                  </pic:spPr>
                </pic:pic>
              </a:graphicData>
            </a:graphic>
          </wp:inline>
        </w:drawing>
      </w:r>
    </w:p>
    <w:p w:rsidR="00487BA6" w:rsidRPr="00487BA6" w:rsidRDefault="00487BA6" w:rsidP="00F54924">
      <w:pPr>
        <w:spacing w:before="120"/>
        <w:ind w:firstLine="709"/>
        <w:contextualSpacing/>
        <w:jc w:val="both"/>
        <w:rPr>
          <w:rFonts w:ascii="Tahoma" w:hAnsi="Tahoma" w:cs="Tahoma"/>
          <w:sz w:val="20"/>
          <w:szCs w:val="20"/>
        </w:rPr>
      </w:pPr>
      <w:r w:rsidRPr="00487BA6">
        <w:rPr>
          <w:rFonts w:ascii="Tahoma" w:hAnsi="Tahoma" w:cs="Tahoma"/>
          <w:sz w:val="20"/>
          <w:szCs w:val="20"/>
        </w:rPr>
        <w:t>Меню электронной очереди должно иметь формат двухуровневой и более категоризации*:</w:t>
      </w:r>
    </w:p>
    <w:p w:rsidR="00487BA6" w:rsidRPr="00487BA6" w:rsidRDefault="00487BA6" w:rsidP="00487BA6">
      <w:pPr>
        <w:spacing w:before="120"/>
        <w:ind w:left="720"/>
        <w:contextualSpacing/>
        <w:jc w:val="both"/>
        <w:rPr>
          <w:rFonts w:ascii="Tahoma" w:hAnsi="Tahoma" w:cs="Tahoma"/>
          <w:b/>
          <w:sz w:val="20"/>
          <w:szCs w:val="20"/>
        </w:rPr>
      </w:pP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Категоризация первого уровня (опционально):</w:t>
      </w:r>
    </w:p>
    <w:tbl>
      <w:tblPr>
        <w:tblStyle w:val="afa"/>
        <w:tblW w:w="0" w:type="auto"/>
        <w:tblInd w:w="720" w:type="dxa"/>
        <w:tblLook w:val="04A0" w:firstRow="1" w:lastRow="0" w:firstColumn="1" w:lastColumn="0" w:noHBand="0" w:noVBand="1"/>
      </w:tblPr>
      <w:tblGrid>
        <w:gridCol w:w="4579"/>
        <w:gridCol w:w="4612"/>
      </w:tblGrid>
      <w:tr w:rsidR="00487BA6" w:rsidRPr="00487BA6" w:rsidTr="00F54924">
        <w:trPr>
          <w:trHeight w:val="561"/>
        </w:trPr>
        <w:tc>
          <w:tcPr>
            <w:tcW w:w="4726"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Физические лица</w:t>
            </w:r>
          </w:p>
        </w:tc>
        <w:tc>
          <w:tcPr>
            <w:tcW w:w="4749"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Юридические лица</w:t>
            </w:r>
          </w:p>
        </w:tc>
      </w:tr>
    </w:tbl>
    <w:p w:rsidR="00487BA6" w:rsidRPr="00487BA6" w:rsidRDefault="00487BA6" w:rsidP="00487BA6">
      <w:pPr>
        <w:spacing w:before="120"/>
        <w:ind w:left="720"/>
        <w:contextualSpacing/>
        <w:jc w:val="both"/>
        <w:rPr>
          <w:rFonts w:ascii="Tahoma" w:hAnsi="Tahoma" w:cs="Tahoma"/>
          <w:sz w:val="24"/>
          <w:szCs w:val="24"/>
        </w:rPr>
      </w:pPr>
    </w:p>
    <w:p w:rsidR="00487BA6" w:rsidRPr="00487BA6" w:rsidRDefault="00487BA6" w:rsidP="00487BA6">
      <w:pPr>
        <w:spacing w:before="120"/>
        <w:ind w:left="720"/>
        <w:contextualSpacing/>
        <w:jc w:val="both"/>
        <w:rPr>
          <w:rFonts w:ascii="Tahoma" w:hAnsi="Tahoma" w:cs="Tahoma"/>
          <w:sz w:val="24"/>
          <w:szCs w:val="24"/>
        </w:rPr>
      </w:pPr>
      <w:r w:rsidRPr="00487BA6">
        <w:rPr>
          <w:rFonts w:ascii="Tahoma" w:hAnsi="Tahoma" w:cs="Tahoma"/>
          <w:sz w:val="24"/>
          <w:szCs w:val="24"/>
        </w:rPr>
        <w:t>Категоризация второго уровня для населения (физических лиц)</w:t>
      </w:r>
    </w:p>
    <w:tbl>
      <w:tblPr>
        <w:tblStyle w:val="afa"/>
        <w:tblW w:w="0" w:type="auto"/>
        <w:tblInd w:w="720" w:type="dxa"/>
        <w:tblLook w:val="04A0" w:firstRow="1" w:lastRow="0" w:firstColumn="1" w:lastColumn="0" w:noHBand="0" w:noVBand="1"/>
      </w:tblPr>
      <w:tblGrid>
        <w:gridCol w:w="4534"/>
        <w:gridCol w:w="4657"/>
      </w:tblGrid>
      <w:tr w:rsidR="00487BA6" w:rsidRPr="00487BA6" w:rsidTr="00F54924">
        <w:trPr>
          <w:trHeight w:val="431"/>
        </w:trPr>
        <w:tc>
          <w:tcPr>
            <w:tcW w:w="4697"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Оплата услуг*</w:t>
            </w:r>
          </w:p>
        </w:tc>
        <w:tc>
          <w:tcPr>
            <w:tcW w:w="4778"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Передача показаний**</w:t>
            </w:r>
          </w:p>
        </w:tc>
      </w:tr>
      <w:tr w:rsidR="00487BA6" w:rsidRPr="00487BA6" w:rsidTr="00F54924">
        <w:tc>
          <w:tcPr>
            <w:tcW w:w="4697"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Опломбировка счетчика/снятия контрольных показаний*</w:t>
            </w:r>
          </w:p>
        </w:tc>
        <w:tc>
          <w:tcPr>
            <w:tcW w:w="4778"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Открытие/переоформления лицевого счета</w:t>
            </w:r>
          </w:p>
        </w:tc>
      </w:tr>
      <w:tr w:rsidR="00487BA6" w:rsidRPr="00487BA6" w:rsidTr="00F54924">
        <w:tc>
          <w:tcPr>
            <w:tcW w:w="4697" w:type="dxa"/>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Консультация/вопросы по квитанции</w:t>
            </w:r>
          </w:p>
        </w:tc>
        <w:tc>
          <w:tcPr>
            <w:tcW w:w="4778" w:type="dxa"/>
          </w:tcPr>
          <w:p w:rsidR="00487BA6" w:rsidRPr="00487BA6" w:rsidRDefault="00487BA6" w:rsidP="00487BA6">
            <w:pPr>
              <w:spacing w:before="120" w:after="160"/>
              <w:contextualSpacing/>
              <w:jc w:val="center"/>
              <w:rPr>
                <w:rFonts w:ascii="Tahoma" w:hAnsi="Tahoma" w:cs="Tahoma"/>
                <w:b/>
                <w:szCs w:val="24"/>
              </w:rPr>
            </w:pPr>
            <w:r w:rsidRPr="00487BA6">
              <w:rPr>
                <w:rFonts w:ascii="Tahoma" w:hAnsi="Tahoma" w:cs="Tahoma"/>
                <w:b/>
                <w:szCs w:val="24"/>
              </w:rPr>
              <w:t>Получение справок/оформление льгот</w:t>
            </w:r>
          </w:p>
        </w:tc>
      </w:tr>
      <w:tr w:rsidR="00487BA6" w:rsidRPr="00487BA6" w:rsidTr="00F54924">
        <w:tc>
          <w:tcPr>
            <w:tcW w:w="4697"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 xml:space="preserve">Внесение изменений по лицевому счету (площадь, количество прописанных и </w:t>
            </w:r>
            <w:proofErr w:type="spellStart"/>
            <w:r w:rsidRPr="00487BA6">
              <w:rPr>
                <w:rFonts w:ascii="Tahoma" w:hAnsi="Tahoma" w:cs="Tahoma"/>
                <w:b/>
                <w:szCs w:val="24"/>
              </w:rPr>
              <w:t>тд</w:t>
            </w:r>
            <w:proofErr w:type="spellEnd"/>
            <w:r w:rsidRPr="00487BA6">
              <w:rPr>
                <w:rFonts w:ascii="Tahoma" w:hAnsi="Tahoma" w:cs="Tahoma"/>
                <w:b/>
                <w:szCs w:val="24"/>
              </w:rPr>
              <w:t>)</w:t>
            </w:r>
          </w:p>
        </w:tc>
        <w:tc>
          <w:tcPr>
            <w:tcW w:w="4778" w:type="dxa"/>
            <w:vAlign w:val="center"/>
          </w:tcPr>
          <w:p w:rsidR="00487BA6" w:rsidRPr="00487BA6" w:rsidRDefault="00487BA6" w:rsidP="00F54924">
            <w:pPr>
              <w:spacing w:before="120"/>
              <w:contextualSpacing/>
              <w:jc w:val="center"/>
              <w:rPr>
                <w:rFonts w:ascii="Tahoma" w:hAnsi="Tahoma" w:cs="Tahoma"/>
                <w:b/>
                <w:szCs w:val="24"/>
                <w:lang w:val="en-US"/>
              </w:rPr>
            </w:pPr>
            <w:r w:rsidRPr="00487BA6">
              <w:rPr>
                <w:rFonts w:ascii="Tahoma" w:hAnsi="Tahoma" w:cs="Tahoma"/>
                <w:b/>
                <w:szCs w:val="24"/>
              </w:rPr>
              <w:t>Предварительная запись</w:t>
            </w:r>
          </w:p>
        </w:tc>
      </w:tr>
    </w:tbl>
    <w:p w:rsidR="00487BA6" w:rsidRPr="00487BA6" w:rsidRDefault="00487BA6" w:rsidP="00487BA6">
      <w:pPr>
        <w:spacing w:before="120"/>
        <w:ind w:left="720"/>
        <w:contextualSpacing/>
        <w:jc w:val="both"/>
        <w:rPr>
          <w:rFonts w:ascii="Tahoma" w:hAnsi="Tahoma" w:cs="Tahoma"/>
          <w:b/>
          <w:sz w:val="24"/>
          <w:szCs w:val="24"/>
        </w:rPr>
      </w:pPr>
    </w:p>
    <w:p w:rsidR="00487BA6" w:rsidRPr="00487BA6" w:rsidRDefault="00487BA6" w:rsidP="00487BA6">
      <w:pPr>
        <w:spacing w:before="120"/>
        <w:ind w:left="720"/>
        <w:contextualSpacing/>
        <w:jc w:val="both"/>
        <w:rPr>
          <w:rFonts w:ascii="Tahoma" w:hAnsi="Tahoma" w:cs="Tahoma"/>
          <w:sz w:val="20"/>
          <w:szCs w:val="24"/>
        </w:rPr>
      </w:pPr>
      <w:r w:rsidRPr="00487BA6">
        <w:rPr>
          <w:rFonts w:ascii="Tahoma" w:hAnsi="Tahoma" w:cs="Tahoma"/>
          <w:sz w:val="20"/>
          <w:szCs w:val="24"/>
        </w:rPr>
        <w:t>Категоризация второго уровня для организаций (юридических лиц)</w:t>
      </w:r>
    </w:p>
    <w:p w:rsidR="00487BA6" w:rsidRPr="00487BA6" w:rsidRDefault="00487BA6" w:rsidP="00487BA6">
      <w:pPr>
        <w:spacing w:before="120"/>
        <w:ind w:left="720"/>
        <w:contextualSpacing/>
        <w:jc w:val="both"/>
        <w:rPr>
          <w:rFonts w:ascii="Tahoma" w:hAnsi="Tahoma" w:cs="Tahoma"/>
          <w:b/>
          <w:sz w:val="24"/>
          <w:szCs w:val="24"/>
        </w:rPr>
      </w:pPr>
    </w:p>
    <w:tbl>
      <w:tblPr>
        <w:tblStyle w:val="afa"/>
        <w:tblW w:w="0" w:type="auto"/>
        <w:tblInd w:w="720" w:type="dxa"/>
        <w:tblLook w:val="04A0" w:firstRow="1" w:lastRow="0" w:firstColumn="1" w:lastColumn="0" w:noHBand="0" w:noVBand="1"/>
      </w:tblPr>
      <w:tblGrid>
        <w:gridCol w:w="4591"/>
        <w:gridCol w:w="4600"/>
      </w:tblGrid>
      <w:tr w:rsidR="00487BA6" w:rsidRPr="00487BA6" w:rsidTr="00F54924">
        <w:tc>
          <w:tcPr>
            <w:tcW w:w="4708"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Оплата услуг*</w:t>
            </w:r>
          </w:p>
        </w:tc>
        <w:tc>
          <w:tcPr>
            <w:tcW w:w="4767"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Опломбировка счетчика/снятия контрольных показаний*</w:t>
            </w:r>
          </w:p>
        </w:tc>
      </w:tr>
      <w:tr w:rsidR="00487BA6" w:rsidRPr="00487BA6" w:rsidTr="00F54924">
        <w:tc>
          <w:tcPr>
            <w:tcW w:w="4708"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lastRenderedPageBreak/>
              <w:t>Заключение договора энергоснабжения (электроэнергия, теплоснабжение, горячее водоснабжение)*</w:t>
            </w:r>
          </w:p>
        </w:tc>
        <w:tc>
          <w:tcPr>
            <w:tcW w:w="4767"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Заключение договора энергоснабжения (электроэнергия) по фиксированной цене*</w:t>
            </w:r>
          </w:p>
        </w:tc>
      </w:tr>
      <w:tr w:rsidR="00487BA6" w:rsidRPr="00487BA6" w:rsidTr="00F54924">
        <w:tc>
          <w:tcPr>
            <w:tcW w:w="4708"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Консультация/вопросы по финансовым документам</w:t>
            </w:r>
          </w:p>
        </w:tc>
        <w:tc>
          <w:tcPr>
            <w:tcW w:w="4767"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Выдача финансовых документов</w:t>
            </w:r>
          </w:p>
        </w:tc>
      </w:tr>
      <w:tr w:rsidR="00487BA6" w:rsidRPr="00487BA6" w:rsidTr="00F54924">
        <w:tc>
          <w:tcPr>
            <w:tcW w:w="4708"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Получение справок</w:t>
            </w:r>
          </w:p>
        </w:tc>
        <w:tc>
          <w:tcPr>
            <w:tcW w:w="4767" w:type="dxa"/>
            <w:vAlign w:val="center"/>
          </w:tcPr>
          <w:p w:rsidR="00487BA6" w:rsidRPr="00487BA6" w:rsidRDefault="00487BA6" w:rsidP="00F54924">
            <w:pPr>
              <w:spacing w:before="120" w:after="160"/>
              <w:contextualSpacing/>
              <w:jc w:val="center"/>
              <w:rPr>
                <w:rFonts w:ascii="Tahoma" w:hAnsi="Tahoma" w:cs="Tahoma"/>
                <w:b/>
                <w:szCs w:val="24"/>
              </w:rPr>
            </w:pPr>
            <w:r w:rsidRPr="00487BA6">
              <w:rPr>
                <w:rFonts w:ascii="Tahoma" w:hAnsi="Tahoma" w:cs="Tahoma"/>
                <w:b/>
                <w:szCs w:val="24"/>
              </w:rPr>
              <w:t>Передача показаний</w:t>
            </w:r>
          </w:p>
        </w:tc>
      </w:tr>
    </w:tbl>
    <w:p w:rsidR="00F54924" w:rsidRDefault="00F54924" w:rsidP="00487BA6">
      <w:pPr>
        <w:spacing w:before="120"/>
        <w:ind w:left="720"/>
        <w:contextualSpacing/>
        <w:jc w:val="both"/>
        <w:rPr>
          <w:rFonts w:ascii="Tahoma" w:hAnsi="Tahoma" w:cs="Tahoma"/>
          <w:sz w:val="24"/>
          <w:szCs w:val="24"/>
        </w:rPr>
      </w:pP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*Перечень категорий/подкатегорий, их количество, уровни меню и их расположение на экране, приоритет управляются администратором.</w:t>
      </w:r>
    </w:p>
    <w:p w:rsidR="00487BA6" w:rsidRPr="00487BA6" w:rsidRDefault="00487BA6" w:rsidP="00487BA6">
      <w:pPr>
        <w:spacing w:before="120"/>
        <w:ind w:left="720"/>
        <w:contextualSpacing/>
        <w:jc w:val="both"/>
        <w:rPr>
          <w:rFonts w:ascii="Tahoma" w:hAnsi="Tahoma" w:cs="Tahoma"/>
          <w:sz w:val="20"/>
          <w:szCs w:val="20"/>
        </w:rPr>
      </w:pP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Печать талона информацией о подразделении Покупателя, номере талона, выбранной услуге, количестве человек в очереди перед клиентом, прогнозируемое время ожидания, а также текущей дате и времени, телефон контакт-центра и контент о сервисах компании. Размер выдаваемого талона: ширина -80 мм, длина должна быть настраиваемая, в зависимости от информации, отраженной в талоне.</w:t>
      </w: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Должна быть реализована возможность настраивать содержимое талончика индивидуально под каждую услугу в рамках одного подразделения без привлечения поставщика.</w:t>
      </w: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Возможность печати на чеке логотипа Покупателя, а также централизованно настраиваемой дополнительной текстовой информации;</w:t>
      </w: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Пример содержания и оформление талона информационного киоска для физических лиц:</w:t>
      </w: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r w:rsidRPr="00487BA6">
        <w:rPr>
          <w:rFonts w:ascii="Tahoma" w:hAnsi="Tahoma" w:cs="Tahoma"/>
          <w:noProof/>
          <w:sz w:val="24"/>
          <w:szCs w:val="24"/>
          <w:lang w:eastAsia="ru-RU"/>
        </w:rPr>
        <w:lastRenderedPageBreak/>
        <w:drawing>
          <wp:inline distT="0" distB="0" distL="0" distR="0" wp14:anchorId="31C4AD8A" wp14:editId="61424356">
            <wp:extent cx="5076825" cy="4546410"/>
            <wp:effectExtent l="0" t="0" r="0" b="698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srcRect l="27737" t="15722" r="23297" b="11340"/>
                    <a:stretch/>
                  </pic:blipFill>
                  <pic:spPr bwMode="auto">
                    <a:xfrm>
                      <a:off x="0" y="0"/>
                      <a:ext cx="5102576" cy="4569470"/>
                    </a:xfrm>
                    <a:prstGeom prst="rect">
                      <a:avLst/>
                    </a:prstGeom>
                    <a:ln>
                      <a:noFill/>
                    </a:ln>
                    <a:extLst>
                      <a:ext uri="{53640926-AAD7-44D8-BBD7-CCE9431645EC}">
                        <a14:shadowObscured xmlns:a14="http://schemas.microsoft.com/office/drawing/2010/main"/>
                      </a:ext>
                    </a:extLst>
                  </pic:spPr>
                </pic:pic>
              </a:graphicData>
            </a:graphic>
          </wp:inline>
        </w:drawing>
      </w: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p>
    <w:p w:rsidR="00487BA6" w:rsidRDefault="00487BA6" w:rsidP="00487BA6">
      <w:pPr>
        <w:spacing w:before="120"/>
        <w:jc w:val="both"/>
        <w:rPr>
          <w:rFonts w:ascii="Tahoma" w:hAnsi="Tahoma" w:cs="Tahoma"/>
          <w:sz w:val="24"/>
          <w:szCs w:val="24"/>
        </w:rPr>
      </w:pPr>
    </w:p>
    <w:p w:rsidR="00F54924" w:rsidRPr="00487BA6" w:rsidRDefault="00F54924"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4"/>
          <w:szCs w:val="24"/>
        </w:rPr>
      </w:pPr>
    </w:p>
    <w:p w:rsidR="00487BA6" w:rsidRPr="00487BA6" w:rsidRDefault="00487BA6" w:rsidP="00487BA6">
      <w:pPr>
        <w:spacing w:before="120"/>
        <w:jc w:val="both"/>
        <w:rPr>
          <w:rFonts w:ascii="Tahoma" w:hAnsi="Tahoma" w:cs="Tahoma"/>
          <w:sz w:val="20"/>
          <w:szCs w:val="24"/>
        </w:rPr>
      </w:pPr>
      <w:r w:rsidRPr="00487BA6">
        <w:rPr>
          <w:rFonts w:ascii="Tahoma" w:hAnsi="Tahoma" w:cs="Tahoma"/>
          <w:sz w:val="20"/>
          <w:szCs w:val="24"/>
        </w:rPr>
        <w:lastRenderedPageBreak/>
        <w:t>- Содержание и оформление талона информационного киоска для юридических лиц:</w:t>
      </w:r>
    </w:p>
    <w:p w:rsidR="00487BA6" w:rsidRPr="00487BA6" w:rsidRDefault="00487BA6" w:rsidP="00487BA6">
      <w:pPr>
        <w:spacing w:before="120"/>
        <w:jc w:val="both"/>
        <w:rPr>
          <w:rFonts w:ascii="Tahoma" w:hAnsi="Tahoma" w:cs="Tahoma"/>
          <w:sz w:val="24"/>
          <w:szCs w:val="24"/>
        </w:rPr>
      </w:pPr>
      <w:r w:rsidRPr="00487BA6">
        <w:rPr>
          <w:rFonts w:ascii="Tahoma" w:hAnsi="Tahoma" w:cs="Tahoma"/>
          <w:noProof/>
          <w:sz w:val="24"/>
          <w:szCs w:val="24"/>
          <w:lang w:eastAsia="ru-RU"/>
        </w:rPr>
        <w:drawing>
          <wp:inline distT="0" distB="0" distL="0" distR="0" wp14:anchorId="461E2547" wp14:editId="0D88EDA9">
            <wp:extent cx="4752975" cy="442070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srcRect l="27735" t="10930" r="22951" b="12042"/>
                    <a:stretch/>
                  </pic:blipFill>
                  <pic:spPr bwMode="auto">
                    <a:xfrm>
                      <a:off x="0" y="0"/>
                      <a:ext cx="4769776" cy="4436332"/>
                    </a:xfrm>
                    <a:prstGeom prst="rect">
                      <a:avLst/>
                    </a:prstGeom>
                    <a:ln>
                      <a:noFill/>
                    </a:ln>
                    <a:extLst>
                      <a:ext uri="{53640926-AAD7-44D8-BBD7-CCE9431645EC}">
                        <a14:shadowObscured xmlns:a14="http://schemas.microsoft.com/office/drawing/2010/main"/>
                      </a:ext>
                    </a:extLst>
                  </pic:spPr>
                </pic:pic>
              </a:graphicData>
            </a:graphic>
          </wp:inline>
        </w:drawing>
      </w: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Нумерация талонов информационного киоска формируется по следующим правилам:</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(Категория первого уровня) (категория второго уровня) (порядковый номер талона), где:</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Категория первого уровня – буквенный код типа клиентов.</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Коды категорий первого уровня:</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ab/>
        <w:t>- «Ф» - физические лица;</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ab/>
        <w:t>- «Ю» - юридические лица</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Категория второго уровня – буквенный код причины обращения клиента.</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Коды категорий второго уровня:</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ab/>
        <w:t>- «О» - оплата услуг;</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tab/>
        <w:t>- «Р» - Опломбировка счетчика/снятия контрольных показаний*;</w:t>
      </w:r>
    </w:p>
    <w:p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«К» - Консультация/вопросы по квитанции, Консультация/вопросы по финансовым документам;</w:t>
      </w:r>
    </w:p>
    <w:p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«И» - внесение изменений по лицевому счету;</w:t>
      </w:r>
    </w:p>
    <w:p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«П» - передача показаний;</w:t>
      </w:r>
    </w:p>
    <w:p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«Л» - Открытие/переформатирование лицевого счета;</w:t>
      </w:r>
    </w:p>
    <w:p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«С» - «Получение справок/оформление льгот», «Получение справок»;</w:t>
      </w:r>
    </w:p>
    <w:p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xml:space="preserve">- «Д» - Заключение договора; </w:t>
      </w:r>
    </w:p>
    <w:p w:rsidR="00487BA6" w:rsidRPr="00487BA6" w:rsidRDefault="00487BA6" w:rsidP="00487BA6">
      <w:pPr>
        <w:spacing w:before="120"/>
        <w:ind w:left="708" w:firstLine="708"/>
        <w:contextualSpacing/>
        <w:jc w:val="both"/>
        <w:rPr>
          <w:rFonts w:ascii="Tahoma" w:hAnsi="Tahoma" w:cs="Tahoma"/>
          <w:sz w:val="20"/>
          <w:szCs w:val="20"/>
        </w:rPr>
      </w:pPr>
      <w:r w:rsidRPr="00487BA6">
        <w:rPr>
          <w:rFonts w:ascii="Tahoma" w:hAnsi="Tahoma" w:cs="Tahoma"/>
          <w:sz w:val="20"/>
          <w:szCs w:val="20"/>
        </w:rPr>
        <w:t>- «Ф» - Выдача финансовых документов.</w:t>
      </w:r>
    </w:p>
    <w:p w:rsidR="00487BA6" w:rsidRPr="00487BA6" w:rsidRDefault="00487BA6" w:rsidP="00487BA6">
      <w:pPr>
        <w:spacing w:before="120"/>
        <w:ind w:left="720"/>
        <w:contextualSpacing/>
        <w:jc w:val="both"/>
        <w:rPr>
          <w:rFonts w:ascii="Tahoma" w:hAnsi="Tahoma" w:cs="Tahoma"/>
          <w:sz w:val="20"/>
          <w:szCs w:val="20"/>
        </w:rPr>
      </w:pPr>
      <w:r w:rsidRPr="00487BA6">
        <w:rPr>
          <w:rFonts w:ascii="Tahoma" w:hAnsi="Tahoma" w:cs="Tahoma"/>
          <w:sz w:val="20"/>
          <w:szCs w:val="20"/>
        </w:rPr>
        <w:lastRenderedPageBreak/>
        <w:t>Порядковый номер талона – цифровой код, отражающий порядковый номер по категории обращения за рабочий день. В течении одного рабочего дня номера талонов не повторяются. Сброс счетчика происходит на следующий рабочий день. При внештатной ситуации (отключение питания СУО), после возобновление работоспособности СУО, взятые ранее клиентами талоны должны быть обслужены в порядке очереди СУО согласно заданным приоритетам.</w:t>
      </w: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Возможность замены чековой ленты без перемещения киоска в случае, когда он располагается вплотную к стене;</w:t>
      </w: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Отправка уведомлений о зарегистрированных посетителях в модуль управления обслуживанием для информирования операторов на рабочих местах;</w:t>
      </w: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 xml:space="preserve">Защита от доступа к сервисным функциям или попыток выхода из приложения при помощи полноэкранного режима работы, а также отсутствия явных кнопок управления сервисными функциями; </w:t>
      </w:r>
    </w:p>
    <w:p w:rsidR="00487BA6" w:rsidRPr="00487BA6" w:rsidRDefault="00487BA6" w:rsidP="00E341CE">
      <w:pPr>
        <w:numPr>
          <w:ilvl w:val="0"/>
          <w:numId w:val="15"/>
        </w:numPr>
        <w:spacing w:before="120"/>
        <w:contextualSpacing/>
        <w:jc w:val="both"/>
        <w:rPr>
          <w:rFonts w:ascii="Tahoma" w:hAnsi="Tahoma" w:cs="Tahoma"/>
          <w:sz w:val="20"/>
          <w:szCs w:val="20"/>
        </w:rPr>
      </w:pPr>
      <w:r w:rsidRPr="00487BA6">
        <w:rPr>
          <w:rFonts w:ascii="Tahoma" w:hAnsi="Tahoma" w:cs="Tahoma"/>
          <w:sz w:val="20"/>
          <w:szCs w:val="20"/>
        </w:rPr>
        <w:t>Поддержка неограниченного количества киосков регистрации для работы очереди в рамках одного подразделения Покупателя;</w:t>
      </w:r>
    </w:p>
    <w:p w:rsidR="00487BA6" w:rsidRPr="00487BA6" w:rsidRDefault="00487BA6" w:rsidP="00E341CE">
      <w:pPr>
        <w:numPr>
          <w:ilvl w:val="0"/>
          <w:numId w:val="16"/>
        </w:numPr>
        <w:spacing w:before="120"/>
        <w:contextualSpacing/>
        <w:jc w:val="both"/>
        <w:rPr>
          <w:rFonts w:ascii="Tahoma" w:hAnsi="Tahoma" w:cs="Tahoma"/>
          <w:sz w:val="20"/>
          <w:szCs w:val="20"/>
        </w:rPr>
      </w:pPr>
      <w:r w:rsidRPr="00487BA6">
        <w:rPr>
          <w:rFonts w:ascii="Tahoma" w:hAnsi="Tahoma" w:cs="Tahoma"/>
          <w:sz w:val="20"/>
          <w:szCs w:val="20"/>
        </w:rPr>
        <w:t>Система автоматически высчитывает возможность обслужить до конца рабочего дня, исходя из расписания работы, количества операторов, работающих на данный момент, нормативов на услуги и количества ожидающих в очереди;</w:t>
      </w:r>
    </w:p>
    <w:p w:rsidR="00487BA6" w:rsidRPr="00487BA6" w:rsidRDefault="00487BA6" w:rsidP="00E341CE">
      <w:pPr>
        <w:numPr>
          <w:ilvl w:val="0"/>
          <w:numId w:val="16"/>
        </w:numPr>
        <w:spacing w:before="120"/>
        <w:contextualSpacing/>
        <w:jc w:val="both"/>
        <w:rPr>
          <w:rFonts w:ascii="Tahoma" w:hAnsi="Tahoma" w:cs="Tahoma"/>
          <w:sz w:val="20"/>
          <w:szCs w:val="20"/>
        </w:rPr>
      </w:pPr>
      <w:r w:rsidRPr="00487BA6">
        <w:rPr>
          <w:rFonts w:ascii="Tahoma" w:hAnsi="Tahoma" w:cs="Tahoma"/>
          <w:sz w:val="20"/>
          <w:szCs w:val="20"/>
        </w:rPr>
        <w:t>У заказника должна быть возможность выводить на талон информацию:</w:t>
      </w:r>
    </w:p>
    <w:p w:rsidR="00487BA6" w:rsidRPr="00487BA6" w:rsidRDefault="00487BA6" w:rsidP="00E341CE">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Информация о количестве человек в очереди перед клиентом</w:t>
      </w:r>
    </w:p>
    <w:p w:rsidR="00487BA6" w:rsidRPr="00487BA6" w:rsidRDefault="00487BA6" w:rsidP="00E341CE">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Время заданного на одну операцию</w:t>
      </w:r>
    </w:p>
    <w:p w:rsidR="00487BA6" w:rsidRPr="00487BA6" w:rsidRDefault="00487BA6" w:rsidP="00E341CE">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Количества работающих операторов по операции и взятых талонов</w:t>
      </w:r>
    </w:p>
    <w:p w:rsidR="00487BA6" w:rsidRPr="00487BA6" w:rsidRDefault="00487BA6" w:rsidP="00E341CE">
      <w:pPr>
        <w:numPr>
          <w:ilvl w:val="0"/>
          <w:numId w:val="17"/>
        </w:numPr>
        <w:spacing w:before="120"/>
        <w:contextualSpacing/>
        <w:jc w:val="both"/>
        <w:rPr>
          <w:rFonts w:ascii="Tahoma" w:hAnsi="Tahoma" w:cs="Tahoma"/>
          <w:sz w:val="20"/>
          <w:szCs w:val="20"/>
        </w:rPr>
      </w:pPr>
      <w:r w:rsidRPr="00487BA6">
        <w:rPr>
          <w:rFonts w:ascii="Tahoma" w:hAnsi="Tahoma" w:cs="Tahoma"/>
          <w:sz w:val="20"/>
          <w:szCs w:val="20"/>
        </w:rPr>
        <w:t>Расчетное количество клиентов в очереди</w:t>
      </w:r>
    </w:p>
    <w:p w:rsidR="00487BA6" w:rsidRPr="00487BA6" w:rsidRDefault="00487BA6" w:rsidP="00E341CE">
      <w:pPr>
        <w:numPr>
          <w:ilvl w:val="0"/>
          <w:numId w:val="16"/>
        </w:numPr>
        <w:spacing w:before="120"/>
        <w:contextualSpacing/>
        <w:jc w:val="both"/>
        <w:rPr>
          <w:rFonts w:ascii="Tahoma" w:hAnsi="Tahoma" w:cs="Tahoma"/>
          <w:sz w:val="20"/>
          <w:szCs w:val="20"/>
        </w:rPr>
      </w:pPr>
      <w:r w:rsidRPr="00487BA6">
        <w:rPr>
          <w:rFonts w:ascii="Tahoma" w:hAnsi="Tahoma" w:cs="Tahoma"/>
          <w:sz w:val="20"/>
          <w:szCs w:val="20"/>
        </w:rPr>
        <w:t>При прекращении выдачи талонов меню электронной очереди заменяется на уведомление примером следующего вида (для каждого филиала должно быть настраиваемое уведомление):</w:t>
      </w:r>
    </w:p>
    <w:p w:rsidR="00487BA6" w:rsidRPr="00487BA6" w:rsidRDefault="00487BA6" w:rsidP="00487BA6">
      <w:pPr>
        <w:spacing w:before="120"/>
        <w:jc w:val="both"/>
        <w:rPr>
          <w:rFonts w:ascii="Tahoma" w:hAnsi="Tahoma" w:cs="Tahoma"/>
          <w:sz w:val="24"/>
          <w:szCs w:val="24"/>
        </w:rPr>
      </w:pPr>
      <w:r w:rsidRPr="00487BA6">
        <w:rPr>
          <w:rFonts w:ascii="Tahoma" w:hAnsi="Tahoma" w:cs="Tahoma"/>
          <w:noProof/>
          <w:sz w:val="24"/>
          <w:szCs w:val="24"/>
          <w:lang w:eastAsia="ru-RU"/>
        </w:rPr>
        <w:drawing>
          <wp:inline distT="0" distB="0" distL="0" distR="0" wp14:anchorId="59123034" wp14:editId="29D0237E">
            <wp:extent cx="5467350" cy="2437397"/>
            <wp:effectExtent l="0" t="0" r="0" b="127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srcRect l="32335" t="38144" r="34626" b="37357"/>
                    <a:stretch/>
                  </pic:blipFill>
                  <pic:spPr bwMode="auto">
                    <a:xfrm>
                      <a:off x="0" y="0"/>
                      <a:ext cx="5478565" cy="2442397"/>
                    </a:xfrm>
                    <a:prstGeom prst="rect">
                      <a:avLst/>
                    </a:prstGeom>
                    <a:ln>
                      <a:noFill/>
                    </a:ln>
                    <a:extLst>
                      <a:ext uri="{53640926-AAD7-44D8-BBD7-CCE9431645EC}">
                        <a14:shadowObscured xmlns:a14="http://schemas.microsoft.com/office/drawing/2010/main"/>
                      </a:ext>
                    </a:extLst>
                  </pic:spPr>
                </pic:pic>
              </a:graphicData>
            </a:graphic>
          </wp:inline>
        </w:drawing>
      </w:r>
    </w:p>
    <w:p w:rsidR="00487BA6" w:rsidRP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 xml:space="preserve">Текст уведомления должен настраиваться администратором, должна быть возможность размещать </w:t>
      </w:r>
      <w:r w:rsidRPr="00487BA6">
        <w:rPr>
          <w:rFonts w:ascii="Tahoma" w:hAnsi="Tahoma" w:cs="Tahoma"/>
          <w:sz w:val="20"/>
          <w:szCs w:val="24"/>
          <w:lang w:val="en-US"/>
        </w:rPr>
        <w:t>QR</w:t>
      </w:r>
      <w:r w:rsidRPr="00487BA6">
        <w:rPr>
          <w:rFonts w:ascii="Tahoma" w:hAnsi="Tahoma" w:cs="Tahoma"/>
          <w:sz w:val="20"/>
          <w:szCs w:val="24"/>
        </w:rPr>
        <w:t xml:space="preserve"> код, различные графические изображения.</w:t>
      </w:r>
    </w:p>
    <w:p w:rsidR="00487BA6" w:rsidRDefault="00487BA6" w:rsidP="006D7C36">
      <w:pPr>
        <w:spacing w:after="0" w:line="240" w:lineRule="auto"/>
        <w:ind w:firstLine="709"/>
        <w:jc w:val="both"/>
        <w:rPr>
          <w:rFonts w:ascii="Tahoma" w:hAnsi="Tahoma" w:cs="Tahoma"/>
          <w:sz w:val="20"/>
          <w:szCs w:val="24"/>
        </w:rPr>
      </w:pPr>
      <w:r w:rsidRPr="00487BA6">
        <w:rPr>
          <w:rFonts w:ascii="Tahoma" w:hAnsi="Tahoma" w:cs="Tahoma"/>
          <w:sz w:val="20"/>
          <w:szCs w:val="24"/>
        </w:rPr>
        <w:t>Должна быть возможность предложить клиенту в уведомлении предварительную запись на посещение офиса.</w:t>
      </w:r>
    </w:p>
    <w:p w:rsidR="006D7C36" w:rsidRDefault="006D7C36" w:rsidP="006D7C36">
      <w:pPr>
        <w:spacing w:after="0" w:line="240" w:lineRule="auto"/>
        <w:jc w:val="both"/>
        <w:rPr>
          <w:rFonts w:ascii="Tahoma" w:hAnsi="Tahoma" w:cs="Tahoma"/>
          <w:b/>
          <w:sz w:val="20"/>
          <w:szCs w:val="20"/>
        </w:rPr>
      </w:pPr>
    </w:p>
    <w:p w:rsidR="00D53F7D" w:rsidRDefault="00D53F7D" w:rsidP="006D7C36">
      <w:pPr>
        <w:spacing w:after="0" w:line="240" w:lineRule="auto"/>
        <w:jc w:val="both"/>
        <w:rPr>
          <w:rFonts w:ascii="Tahoma" w:hAnsi="Tahoma" w:cs="Tahoma"/>
          <w:b/>
          <w:sz w:val="20"/>
          <w:szCs w:val="20"/>
        </w:rPr>
      </w:pPr>
    </w:p>
    <w:p w:rsidR="00D53F7D" w:rsidRDefault="00D53F7D" w:rsidP="006D7C36">
      <w:pPr>
        <w:spacing w:after="0" w:line="240" w:lineRule="auto"/>
        <w:jc w:val="both"/>
        <w:rPr>
          <w:rFonts w:ascii="Tahoma" w:hAnsi="Tahoma" w:cs="Tahoma"/>
          <w:b/>
          <w:sz w:val="20"/>
          <w:szCs w:val="20"/>
        </w:rPr>
      </w:pPr>
    </w:p>
    <w:p w:rsidR="00D53F7D" w:rsidRDefault="00D53F7D" w:rsidP="006D7C36">
      <w:pPr>
        <w:spacing w:after="0" w:line="240" w:lineRule="auto"/>
        <w:jc w:val="both"/>
        <w:rPr>
          <w:rFonts w:ascii="Tahoma" w:hAnsi="Tahoma" w:cs="Tahoma"/>
          <w:b/>
          <w:sz w:val="20"/>
          <w:szCs w:val="20"/>
        </w:rPr>
      </w:pPr>
    </w:p>
    <w:p w:rsidR="00D53F7D" w:rsidRDefault="00D53F7D" w:rsidP="006D7C36">
      <w:pPr>
        <w:spacing w:after="0" w:line="240" w:lineRule="auto"/>
        <w:jc w:val="both"/>
        <w:rPr>
          <w:rFonts w:ascii="Tahoma" w:hAnsi="Tahoma" w:cs="Tahoma"/>
          <w:b/>
          <w:sz w:val="20"/>
          <w:szCs w:val="20"/>
        </w:rPr>
      </w:pPr>
    </w:p>
    <w:p w:rsidR="00487BA6" w:rsidRPr="00487BA6" w:rsidRDefault="00487BA6" w:rsidP="006D7C36">
      <w:pPr>
        <w:spacing w:after="0" w:line="240" w:lineRule="auto"/>
        <w:jc w:val="both"/>
        <w:rPr>
          <w:rFonts w:ascii="Tahoma" w:hAnsi="Tahoma" w:cs="Tahoma"/>
          <w:b/>
          <w:sz w:val="20"/>
          <w:szCs w:val="20"/>
        </w:rPr>
      </w:pPr>
      <w:r w:rsidRPr="00487BA6">
        <w:rPr>
          <w:rFonts w:ascii="Tahoma" w:hAnsi="Tahoma" w:cs="Tahoma"/>
          <w:b/>
          <w:sz w:val="20"/>
          <w:szCs w:val="20"/>
        </w:rPr>
        <w:lastRenderedPageBreak/>
        <w:t>Предварительная запись</w:t>
      </w:r>
    </w:p>
    <w:p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 xml:space="preserve">     На сенсорном экране терминала, установленного в зале, выдачи талонов посетитель выбирает соответствующую категорию и необходимую услугу для предварительной записи. </w:t>
      </w:r>
    </w:p>
    <w:p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В момент записи должна быть возможность запросить у клиента дополнительные данные: № телефона, № договора, ФИО, тематику обращения, дату записи. Система должна давать записываться, только на те дни и время, на которые администратор системы разрешил в настройках. После записи, клиенту должен выдаться талон с номером.</w:t>
      </w:r>
    </w:p>
    <w:p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 xml:space="preserve">     Далее посетитель приходит в зону ожидания к указанному времени в талоне и ожидает вызова на прием.</w:t>
      </w:r>
    </w:p>
    <w:p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 xml:space="preserve">     Вызов происходит в соответствии с временем записи, по мере завершения обслуживания предыдущего клиента. </w:t>
      </w:r>
    </w:p>
    <w:p w:rsidR="00487BA6" w:rsidRP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Посетитель в момент записи получает распечатанный талон уже с номером, по которому его вызовут в выбранную дату и время, то есть номер талона назначается (бронируется) в момент предварительной записи.</w:t>
      </w:r>
    </w:p>
    <w:p w:rsidR="00487BA6" w:rsidRDefault="00487BA6" w:rsidP="006D7C36">
      <w:pPr>
        <w:spacing w:after="0" w:line="240" w:lineRule="auto"/>
        <w:jc w:val="both"/>
        <w:rPr>
          <w:rFonts w:ascii="Tahoma" w:hAnsi="Tahoma" w:cs="Tahoma"/>
          <w:sz w:val="20"/>
          <w:szCs w:val="20"/>
        </w:rPr>
      </w:pPr>
      <w:r w:rsidRPr="00487BA6">
        <w:rPr>
          <w:rFonts w:ascii="Tahoma" w:hAnsi="Tahoma" w:cs="Tahoma"/>
          <w:sz w:val="20"/>
          <w:szCs w:val="20"/>
        </w:rPr>
        <w:t>Система должна учитывать количество уже ранее выданных талонов предварительной записи на конкретное число и время и сопоставлять их с количеством окно обслуживания.</w:t>
      </w:r>
    </w:p>
    <w:p w:rsidR="00F54924" w:rsidRPr="00F54924" w:rsidRDefault="00F54924" w:rsidP="006D7C36">
      <w:pPr>
        <w:keepNext/>
        <w:keepLines/>
        <w:spacing w:after="0" w:line="240" w:lineRule="auto"/>
        <w:ind w:left="426"/>
        <w:jc w:val="both"/>
        <w:outlineLvl w:val="1"/>
        <w:rPr>
          <w:rFonts w:ascii="Tahoma" w:eastAsiaTheme="majorEastAsia" w:hAnsi="Tahoma" w:cs="Tahoma"/>
          <w:b/>
          <w:sz w:val="20"/>
          <w:szCs w:val="20"/>
        </w:rPr>
      </w:pPr>
      <w:r w:rsidRPr="00F54924">
        <w:rPr>
          <w:rFonts w:ascii="Tahoma" w:eastAsiaTheme="majorEastAsia" w:hAnsi="Tahoma" w:cs="Tahoma"/>
          <w:b/>
          <w:sz w:val="20"/>
          <w:szCs w:val="20"/>
        </w:rPr>
        <w:t>3.2.3.2. Модуль оповещения о вызовах клиентов</w:t>
      </w:r>
    </w:p>
    <w:p w:rsidR="00F54924" w:rsidRPr="00F54924" w:rsidRDefault="00F54924" w:rsidP="006D7C36">
      <w:pPr>
        <w:spacing w:after="0" w:line="240" w:lineRule="auto"/>
        <w:ind w:firstLine="709"/>
        <w:jc w:val="both"/>
        <w:rPr>
          <w:rFonts w:ascii="Tahoma" w:hAnsi="Tahoma" w:cs="Tahoma"/>
          <w:sz w:val="20"/>
          <w:szCs w:val="20"/>
        </w:rPr>
      </w:pPr>
      <w:r w:rsidRPr="00F54924">
        <w:rPr>
          <w:rFonts w:ascii="Tahoma" w:hAnsi="Tahoma" w:cs="Tahoma"/>
          <w:sz w:val="20"/>
          <w:szCs w:val="20"/>
        </w:rPr>
        <w:t>Модуль оповещения о вызовах клиентов состоит из панелей оповещения с блоком управления, а также управляющего программного обеспечения. Модуль должен выполнять следующие функции:</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Использование в качестве панели оповещения телевизионных и ЖК мониторов с наличием цифровых выходов </w:t>
      </w:r>
      <w:r w:rsidRPr="00F54924">
        <w:rPr>
          <w:rFonts w:ascii="Tahoma" w:hAnsi="Tahoma" w:cs="Tahoma"/>
          <w:sz w:val="20"/>
          <w:szCs w:val="20"/>
          <w:lang w:val="en-US"/>
        </w:rPr>
        <w:t>HDMI</w:t>
      </w:r>
      <w:r w:rsidRPr="00F54924">
        <w:rPr>
          <w:rFonts w:ascii="Tahoma" w:hAnsi="Tahoma" w:cs="Tahoma"/>
          <w:sz w:val="20"/>
          <w:szCs w:val="20"/>
        </w:rPr>
        <w:t xml:space="preserve">, диагональю не менее 43 дюймов (формат 16:9), разрешением не менее 1280х1024 пикселей, а также </w:t>
      </w:r>
      <w:r w:rsidRPr="00F54924">
        <w:rPr>
          <w:rFonts w:ascii="Tahoma" w:hAnsi="Tahoma" w:cs="Tahoma"/>
          <w:sz w:val="20"/>
          <w:szCs w:val="20"/>
          <w:lang w:val="en-US"/>
        </w:rPr>
        <w:t>USB</w:t>
      </w:r>
      <w:r w:rsidRPr="00F54924">
        <w:rPr>
          <w:rFonts w:ascii="Tahoma" w:hAnsi="Tahoma" w:cs="Tahoma"/>
          <w:sz w:val="20"/>
          <w:szCs w:val="20"/>
        </w:rPr>
        <w:t>-выходом для питания блока управления панелью;</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Реализация интерфейса, выполненного в соответствии с фирменным стилем Покупателя;</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Установка и поддержка неограниченного количества панелей оповещения и табло операторов для работы очереди в рамках одного подразделения Покупателя без привлечения Поставщика;</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Режим вызова посетителя с полноэкранной демонстрацией на панели оповещения номера талона и рабочего места, в которое он вызывается;</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Вариантов приглашения: в окно/кабинет/зал/кабинет/этаж;</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Анимация режима вызова на панели оповещения, а также звуковое/голосовое сообщение для привлечения внимания клиентов;</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Режим отображения информации об обслуживаемых талонах в табличной форме с указанием для каждой записи номера талона и номера рабочего места, в котором он обслуживается;</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отображения информации для экранов, имеющих как горизонтальную, так и вертикальную ориентацию;</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Отображение до 20-ти одновременно обслуживаемых талонов на одном экране;</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Номер талона отображается на табло все время обслуживания клиента, пока оператор не закончит работу с ним;</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Главное табло: режим отображения информации об обслуживаемых талонах в табличной форме с указанием для каждой записи номера талона и номера окна, в котором он обслуживается;</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Поддержка не менее 30 табло операторов для работы очереди в рамках одного подразделения Покупателя;</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Автоматическое обновление таблицы обслуживаемых талонов после завершения обслуживания одного из талонов; </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Бегущая строка в нижней части экрана;</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централизованного обновления программного обеспечения блоков управления панелями оповещений;</w:t>
      </w:r>
    </w:p>
    <w:p w:rsidR="00F54924" w:rsidRPr="00F54924" w:rsidRDefault="00F54924" w:rsidP="006D7C36">
      <w:pPr>
        <w:numPr>
          <w:ilvl w:val="0"/>
          <w:numId w:val="15"/>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Возможность выведения на экран презентаций, фото контента в формате </w:t>
      </w:r>
      <w:r w:rsidRPr="00F54924">
        <w:rPr>
          <w:rFonts w:ascii="Tahoma" w:hAnsi="Tahoma" w:cs="Tahoma"/>
          <w:sz w:val="20"/>
          <w:szCs w:val="20"/>
          <w:lang w:val="en-US"/>
        </w:rPr>
        <w:t>JPG</w:t>
      </w:r>
      <w:r w:rsidRPr="00F54924">
        <w:rPr>
          <w:rFonts w:ascii="Tahoma" w:hAnsi="Tahoma" w:cs="Tahoma"/>
          <w:sz w:val="20"/>
          <w:szCs w:val="20"/>
        </w:rPr>
        <w:t xml:space="preserve">, </w:t>
      </w:r>
      <w:r w:rsidRPr="00F54924">
        <w:rPr>
          <w:rFonts w:ascii="Tahoma" w:hAnsi="Tahoma" w:cs="Tahoma"/>
          <w:sz w:val="20"/>
          <w:szCs w:val="20"/>
          <w:lang w:val="en-US"/>
        </w:rPr>
        <w:t>GIF</w:t>
      </w:r>
      <w:r w:rsidRPr="00F54924">
        <w:rPr>
          <w:rFonts w:ascii="Tahoma" w:hAnsi="Tahoma" w:cs="Tahoma"/>
          <w:sz w:val="20"/>
          <w:szCs w:val="20"/>
        </w:rPr>
        <w:t xml:space="preserve">, </w:t>
      </w:r>
      <w:r w:rsidRPr="00F54924">
        <w:rPr>
          <w:rFonts w:ascii="Tahoma" w:hAnsi="Tahoma" w:cs="Tahoma"/>
          <w:sz w:val="20"/>
          <w:szCs w:val="20"/>
          <w:lang w:val="en-US"/>
        </w:rPr>
        <w:t>PNG</w:t>
      </w:r>
      <w:r w:rsidRPr="00F54924">
        <w:rPr>
          <w:rFonts w:ascii="Tahoma" w:hAnsi="Tahoma" w:cs="Tahoma"/>
          <w:sz w:val="20"/>
          <w:szCs w:val="20"/>
        </w:rPr>
        <w:t xml:space="preserve">, </w:t>
      </w:r>
      <w:r w:rsidRPr="00F54924">
        <w:rPr>
          <w:rFonts w:ascii="Tahoma" w:hAnsi="Tahoma" w:cs="Tahoma"/>
          <w:sz w:val="20"/>
          <w:szCs w:val="20"/>
          <w:lang w:val="en-US"/>
        </w:rPr>
        <w:t>BMP</w:t>
      </w:r>
      <w:r w:rsidRPr="00F54924">
        <w:rPr>
          <w:rFonts w:ascii="Tahoma" w:hAnsi="Tahoma" w:cs="Tahoma"/>
          <w:sz w:val="20"/>
          <w:szCs w:val="20"/>
        </w:rPr>
        <w:t xml:space="preserve">, видео в формате mp4 с кодеком сжатия H264 с разрешение до 1920 </w:t>
      </w:r>
      <w:r w:rsidRPr="00F54924">
        <w:rPr>
          <w:rFonts w:ascii="Tahoma" w:hAnsi="Tahoma" w:cs="Tahoma"/>
          <w:sz w:val="20"/>
          <w:szCs w:val="20"/>
          <w:lang w:val="en-US"/>
        </w:rPr>
        <w:t>x</w:t>
      </w:r>
      <w:r w:rsidRPr="00F54924">
        <w:rPr>
          <w:rFonts w:ascii="Tahoma" w:hAnsi="Tahoma" w:cs="Tahoma"/>
          <w:sz w:val="20"/>
          <w:szCs w:val="20"/>
        </w:rPr>
        <w:t xml:space="preserve"> 1080.</w:t>
      </w:r>
    </w:p>
    <w:p w:rsidR="00F54924" w:rsidRPr="00F54924" w:rsidRDefault="00F54924" w:rsidP="006D7C36">
      <w:pPr>
        <w:spacing w:after="0" w:line="240" w:lineRule="auto"/>
        <w:ind w:left="360"/>
        <w:jc w:val="both"/>
        <w:rPr>
          <w:rFonts w:ascii="Tahoma" w:eastAsiaTheme="majorEastAsia" w:hAnsi="Tahoma" w:cs="Tahoma"/>
          <w:b/>
          <w:sz w:val="20"/>
          <w:szCs w:val="20"/>
        </w:rPr>
      </w:pPr>
      <w:r w:rsidRPr="00F54924">
        <w:rPr>
          <w:rFonts w:ascii="Tahoma" w:eastAsiaTheme="majorEastAsia" w:hAnsi="Tahoma" w:cs="Tahoma"/>
          <w:b/>
          <w:sz w:val="20"/>
          <w:szCs w:val="20"/>
        </w:rPr>
        <w:t>3.2.3.3 Модуль управления обслуживанием клиентов на рабочем месте оператора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Аутентификация сотрудника по его уникальной паре логин-пароль. В случае попытки авторизации под именем пользователя, не имеющегося в списке доступных роль «Оператор», модуль должен отклонять такой запрос авторизации;</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lastRenderedPageBreak/>
        <w:t>Запрет одновременного входа в систему с одного аккаунта более чем одного оператора;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Запрет одновременной регистрации на одном окне более чем одного оператора;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Интерактивный интерфейс, выполненный в соответствии с фирменным стилем Покупателя;</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Оперативное отображение информации о количестве ожидающих клиентов в очереди с типом услуг;</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автоматического изменить порядок обслуживания и вызвать клиента в случае выявления в очереди клиентов, имеющих право на обслуживание вне очереди;</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свободного поиска по номеру талона, услуги, времени ожидания, фамилии, номеру телефона, статусу и др. параметров для возможности вызова посетителя;</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повторного вызова клиента, который не явился в момент первоначального вызова;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Предусмотреть повторное голосовое оповещение при отложенном обслуживании текущего клиента;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перенаправления посетителя на другое рабочее место путем выбора другой услуги или номера рабочего места. В списке, при этом отображаются только те окна, в которых авторизованы сотрудники. Функционал перенаправления талонов настраивается по условиям в зависимости от услуги администратором. При это должна быть возможность расставлять приоритет талона в очереди учитывая функционал каждого окна;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оперативного перенаправления посетителя к другому сотруднику с ожиданием возврата. При этом номер талона посетителя остается без изменений на всех подключенных табло (главном табло и табло оператора);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отложить обслуживание текущего клиента на неопределенное время (например, в случае необходимости проведения дополнительных действий со стороны клиента для оказания ему услуги). При этом оператор должен обязательно ввести комментарий, чем вызвана приостановка. После выполнения данной операции автоматически вызывается следующий клиент. При этом время обслуживания будет приостановлено и возобновится после возвращения клиента;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просмотра всех отложенных, ожидающих и отмененных клиентов с функцией выбора конкретного талона для последующего его вызова и обслуживания;</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установки паузы для перерывов или работы, не связанной с обслуживанием клиентов с указанием типа паузы;</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создания виртуального талона для текущего клиента для оказания ему дополнительного обслуживания по другой услуге. После создания виртуального талона продолжается обслуживание текущего клиента без оповещения на информационной панели или табло оператора;</w:t>
      </w:r>
    </w:p>
    <w:p w:rsidR="00F54924" w:rsidRPr="00F54924" w:rsidRDefault="00F54924" w:rsidP="006D7C36">
      <w:pPr>
        <w:numPr>
          <w:ilvl w:val="0"/>
          <w:numId w:val="16"/>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индикации кнопок пульта в соответствии с выполняемой функцией («Следующий посетитель», «Вызов из списка», «Виртуальный талон», «Отложить», «Повторить», «Завершить»).</w:t>
      </w:r>
    </w:p>
    <w:p w:rsidR="00F54924" w:rsidRPr="00F54924" w:rsidRDefault="00F54924" w:rsidP="006D7C36">
      <w:pPr>
        <w:keepNext/>
        <w:keepLines/>
        <w:spacing w:after="0" w:line="240" w:lineRule="auto"/>
        <w:ind w:left="142"/>
        <w:jc w:val="both"/>
        <w:outlineLvl w:val="1"/>
        <w:rPr>
          <w:rFonts w:ascii="Tahoma" w:eastAsiaTheme="majorEastAsia" w:hAnsi="Tahoma" w:cs="Tahoma"/>
          <w:b/>
          <w:sz w:val="20"/>
          <w:szCs w:val="20"/>
        </w:rPr>
      </w:pPr>
      <w:bookmarkStart w:id="22" w:name="_Toc529929639"/>
      <w:r w:rsidRPr="00F54924">
        <w:rPr>
          <w:rFonts w:ascii="Tahoma" w:eastAsiaTheme="majorEastAsia" w:hAnsi="Tahoma" w:cs="Tahoma"/>
          <w:b/>
          <w:sz w:val="20"/>
          <w:szCs w:val="20"/>
        </w:rPr>
        <w:t>3.2.4. Подсистема управления настройками</w:t>
      </w:r>
      <w:bookmarkEnd w:id="22"/>
    </w:p>
    <w:p w:rsidR="00F54924" w:rsidRPr="00F54924" w:rsidRDefault="00F54924" w:rsidP="006D7C36">
      <w:pPr>
        <w:tabs>
          <w:tab w:val="left" w:pos="284"/>
          <w:tab w:val="left" w:pos="851"/>
        </w:tabs>
        <w:spacing w:after="0" w:line="240" w:lineRule="auto"/>
        <w:ind w:firstLine="709"/>
        <w:contextualSpacing/>
        <w:jc w:val="both"/>
        <w:rPr>
          <w:rFonts w:ascii="Tahoma" w:hAnsi="Tahoma" w:cs="Tahoma"/>
          <w:spacing w:val="4"/>
          <w:sz w:val="20"/>
          <w:szCs w:val="20"/>
        </w:rPr>
      </w:pPr>
      <w:r w:rsidRPr="00F54924">
        <w:rPr>
          <w:rFonts w:ascii="Tahoma" w:hAnsi="Tahoma" w:cs="Tahoma"/>
          <w:sz w:val="20"/>
          <w:szCs w:val="20"/>
        </w:rPr>
        <w:t>Подсистема управления настройками должна решать задачу обеспечения информационной совместимости данных, которыми обмениваются отдельные компоненты системы между собой, а также со смежными системами в процессе функционирования</w:t>
      </w:r>
      <w:r w:rsidRPr="00F54924">
        <w:rPr>
          <w:rFonts w:ascii="Tahoma" w:hAnsi="Tahoma" w:cs="Tahoma"/>
          <w:spacing w:val="4"/>
          <w:sz w:val="20"/>
          <w:szCs w:val="20"/>
        </w:rPr>
        <w:t>.</w:t>
      </w:r>
    </w:p>
    <w:p w:rsidR="00F54924" w:rsidRPr="00F54924" w:rsidRDefault="00F54924" w:rsidP="006D7C36">
      <w:pPr>
        <w:spacing w:after="0" w:line="240" w:lineRule="auto"/>
        <w:jc w:val="both"/>
        <w:rPr>
          <w:rFonts w:ascii="Tahoma" w:hAnsi="Tahoma" w:cs="Tahoma"/>
          <w:sz w:val="20"/>
          <w:szCs w:val="20"/>
        </w:rPr>
      </w:pPr>
      <w:r w:rsidRPr="00F54924">
        <w:rPr>
          <w:rFonts w:ascii="Tahoma" w:hAnsi="Tahoma" w:cs="Tahoma"/>
          <w:sz w:val="20"/>
          <w:szCs w:val="20"/>
        </w:rPr>
        <w:t>Подсистема управления настройками должна обеспечивать выполнение следующих функций:</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Настройка услуг, в рамках которых производится обслуживание, выставление разрешений для перенаправления талонов по различным услугам, назначение буквенных префиксов для различных услуг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регистрировать талоны с одинаковыми числовыми значениями номеров, но разными буквенными префиксами;</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управления форматом (шрифтом, стилем) вывода номеров талонов на табло операторов, вывода информации о талонах в очереди на главном табло, печати номеров талонов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блокировать выдачу талонов, если ни один сотрудник, оказывающий данную услугу, не авторизован в системе;</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справочником подразделений Покупателя с возможностью задания иерархии подразделений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lastRenderedPageBreak/>
        <w:t>Управление внесением изменений в справочники услуг электронной очереди на любом уровне иерархии подразделений Покупателя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справочником сотрудников Покупателя для работы в роли операторов в рамках конкретного подразделения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очередностью вызываемых талонов по следующим критериям: время ожидания, вид оказываемой услуги, возможность оказания услуги конкретным сотрудником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Управление справочником окон обслуживания в рамках каждого подразделения с привязкой разрешений работы с определенными услугами в рамках каждого рабочего места без привлечения Поставщика; </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Выбор голосового оповещения о появлении нового посетителя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Настройка иерархического меню киосков регистрации с возможностью использования разных меню на различных киосках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задавать в матрице доступность каждой услуги для регистрации индивидуально, либо единое расписание доступности для всех услуг, оказываемых в Подразделении/Регионе/Филиале и конкретном рабочем месте по умолчанию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Система позволяет настраивать индивидуальное расписание для каждой услуги, группы услуг, категории или подкатегории услуг, индивидуальное расписание оказания каждой услуги каждым </w:t>
      </w:r>
      <w:proofErr w:type="spellStart"/>
      <w:r w:rsidRPr="00F54924">
        <w:rPr>
          <w:rFonts w:ascii="Tahoma" w:hAnsi="Tahoma" w:cs="Tahoma"/>
          <w:sz w:val="20"/>
          <w:szCs w:val="20"/>
        </w:rPr>
        <w:t>операционистом</w:t>
      </w:r>
      <w:proofErr w:type="spellEnd"/>
      <w:r w:rsidRPr="00F54924">
        <w:rPr>
          <w:rFonts w:ascii="Tahoma" w:hAnsi="Tahoma" w:cs="Tahoma"/>
          <w:sz w:val="20"/>
          <w:szCs w:val="20"/>
        </w:rPr>
        <w:t xml:space="preserve"> индивидуально и по группам/отделам, по рабочим местам и группам рабочих мест. Имеется возможность задания расписания оказания услуг и работы </w:t>
      </w:r>
      <w:proofErr w:type="spellStart"/>
      <w:r w:rsidRPr="00F54924">
        <w:rPr>
          <w:rFonts w:ascii="Tahoma" w:hAnsi="Tahoma" w:cs="Tahoma"/>
          <w:sz w:val="20"/>
          <w:szCs w:val="20"/>
        </w:rPr>
        <w:t>операционистов</w:t>
      </w:r>
      <w:proofErr w:type="spellEnd"/>
      <w:r w:rsidRPr="00F54924">
        <w:rPr>
          <w:rFonts w:ascii="Tahoma" w:hAnsi="Tahoma" w:cs="Tahoma"/>
          <w:sz w:val="20"/>
          <w:szCs w:val="20"/>
        </w:rPr>
        <w:t xml:space="preserve"> и отделов по умолчанию, а также указания исключений из общего случая. Имеется возможность заранее задать в системе список особых дней, в которые график работы вне зависимости от дня недели будет отличаться от принятого по умолчанию на данный день недели;</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Настройка параметров графического интерфейса всех приложений подсистемы операционного уровня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настройки параметров формирования отчетности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управлять доступом сотрудников подразделения к возможности вызова посетителя по номеру, перенаправлению посетителя в другую очередь или перемещению посетителя в рамках обслуживаемой очереди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Управление доступом к подсистеме управления настройками, подсистеме мониторинга, а также подсистеме формирования отчетности для других пользователей;</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Ограничение возможности самостоятельного подключения сотрудников к СУО по обслуживанию услуг и отключения от них;</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Возможность управлять функциональными возможностями Администратора без привлечения Поставщика;</w:t>
      </w:r>
    </w:p>
    <w:p w:rsidR="00F54924" w:rsidRPr="00F54924" w:rsidRDefault="00F54924" w:rsidP="006D7C36">
      <w:pPr>
        <w:numPr>
          <w:ilvl w:val="0"/>
          <w:numId w:val="18"/>
        </w:numPr>
        <w:spacing w:after="0" w:line="240" w:lineRule="auto"/>
        <w:contextualSpacing/>
        <w:jc w:val="both"/>
        <w:rPr>
          <w:rFonts w:ascii="Tahoma" w:hAnsi="Tahoma" w:cs="Tahoma"/>
          <w:sz w:val="20"/>
          <w:szCs w:val="20"/>
        </w:rPr>
      </w:pPr>
      <w:r w:rsidRPr="00F54924">
        <w:rPr>
          <w:rFonts w:ascii="Tahoma" w:hAnsi="Tahoma" w:cs="Tahoma"/>
          <w:sz w:val="20"/>
          <w:szCs w:val="20"/>
        </w:rPr>
        <w:t xml:space="preserve">Управление настройкой </w:t>
      </w:r>
      <w:proofErr w:type="spellStart"/>
      <w:r w:rsidRPr="00F54924">
        <w:rPr>
          <w:rFonts w:ascii="Tahoma" w:hAnsi="Tahoma" w:cs="Tahoma"/>
          <w:sz w:val="20"/>
          <w:szCs w:val="20"/>
        </w:rPr>
        <w:t>приоритизации</w:t>
      </w:r>
      <w:proofErr w:type="spellEnd"/>
      <w:r w:rsidRPr="00F54924">
        <w:rPr>
          <w:rFonts w:ascii="Tahoma" w:hAnsi="Tahoma" w:cs="Tahoma"/>
          <w:sz w:val="20"/>
          <w:szCs w:val="20"/>
        </w:rPr>
        <w:t xml:space="preserve"> очереди обслуживания:</w:t>
      </w:r>
    </w:p>
    <w:p w:rsidR="00F54924" w:rsidRDefault="00F54924" w:rsidP="006D7C36">
      <w:pPr>
        <w:spacing w:after="0" w:line="240" w:lineRule="auto"/>
        <w:ind w:left="720"/>
        <w:contextualSpacing/>
        <w:jc w:val="both"/>
        <w:rPr>
          <w:rFonts w:ascii="Tahoma" w:hAnsi="Tahoma" w:cs="Tahoma"/>
          <w:sz w:val="20"/>
          <w:szCs w:val="20"/>
        </w:rPr>
      </w:pPr>
      <w:r w:rsidRPr="00F54924">
        <w:rPr>
          <w:rFonts w:ascii="Tahoma" w:hAnsi="Tahoma" w:cs="Tahoma"/>
          <w:sz w:val="20"/>
          <w:szCs w:val="20"/>
        </w:rPr>
        <w:t>Система должна иметь не менее трех уровней приоритетов обслуживания, а также приоритеты должны применяться как к отдельному пользователю/группе пользователей/ месту (окну/кассе).</w:t>
      </w:r>
    </w:p>
    <w:p w:rsidR="00F54924" w:rsidRPr="00F54924" w:rsidRDefault="00F54924" w:rsidP="006D7C36">
      <w:pPr>
        <w:spacing w:after="0" w:line="240" w:lineRule="auto"/>
        <w:ind w:left="720"/>
        <w:contextualSpacing/>
        <w:jc w:val="both"/>
        <w:rPr>
          <w:rFonts w:ascii="Tahoma" w:hAnsi="Tahoma" w:cs="Tahoma"/>
          <w:sz w:val="20"/>
          <w:szCs w:val="20"/>
        </w:rPr>
      </w:pPr>
    </w:p>
    <w:tbl>
      <w:tblPr>
        <w:tblStyle w:val="12"/>
        <w:tblW w:w="0" w:type="auto"/>
        <w:tblInd w:w="720" w:type="dxa"/>
        <w:tblLook w:val="04A0" w:firstRow="1" w:lastRow="0" w:firstColumn="1" w:lastColumn="0" w:noHBand="0" w:noVBand="1"/>
      </w:tblPr>
      <w:tblGrid>
        <w:gridCol w:w="1199"/>
        <w:gridCol w:w="3925"/>
        <w:gridCol w:w="4067"/>
      </w:tblGrid>
      <w:tr w:rsidR="00F54924" w:rsidRPr="00F54924" w:rsidTr="00F54924">
        <w:tc>
          <w:tcPr>
            <w:tcW w:w="948" w:type="dxa"/>
          </w:tcPr>
          <w:p w:rsidR="00F54924" w:rsidRPr="00F54924" w:rsidRDefault="00F54924" w:rsidP="00F54924">
            <w:pPr>
              <w:spacing w:before="120" w:after="160"/>
              <w:contextualSpacing/>
              <w:jc w:val="center"/>
              <w:rPr>
                <w:rFonts w:ascii="Tahoma" w:hAnsi="Tahoma" w:cs="Tahoma"/>
                <w:sz w:val="20"/>
                <w:szCs w:val="20"/>
              </w:rPr>
            </w:pPr>
            <w:r w:rsidRPr="00F54924">
              <w:rPr>
                <w:rFonts w:ascii="Tahoma" w:hAnsi="Tahoma" w:cs="Tahoma"/>
                <w:sz w:val="20"/>
                <w:szCs w:val="20"/>
              </w:rPr>
              <w:t>Приоритет</w:t>
            </w:r>
          </w:p>
        </w:tc>
        <w:tc>
          <w:tcPr>
            <w:tcW w:w="4110" w:type="dxa"/>
          </w:tcPr>
          <w:p w:rsidR="00F54924" w:rsidRPr="00F54924" w:rsidRDefault="00F54924" w:rsidP="00F54924">
            <w:pPr>
              <w:spacing w:before="120" w:after="160"/>
              <w:contextualSpacing/>
              <w:jc w:val="center"/>
              <w:rPr>
                <w:rFonts w:ascii="Tahoma" w:hAnsi="Tahoma" w:cs="Tahoma"/>
                <w:sz w:val="20"/>
                <w:szCs w:val="20"/>
              </w:rPr>
            </w:pPr>
            <w:r w:rsidRPr="00F54924">
              <w:rPr>
                <w:rFonts w:ascii="Tahoma" w:hAnsi="Tahoma" w:cs="Tahoma"/>
                <w:sz w:val="20"/>
                <w:szCs w:val="20"/>
              </w:rPr>
              <w:t>Физические лица</w:t>
            </w:r>
          </w:p>
        </w:tc>
        <w:tc>
          <w:tcPr>
            <w:tcW w:w="4501" w:type="dxa"/>
          </w:tcPr>
          <w:p w:rsidR="00F54924" w:rsidRPr="00F54924" w:rsidRDefault="00F54924" w:rsidP="00F54924">
            <w:pPr>
              <w:spacing w:before="120" w:after="160"/>
              <w:contextualSpacing/>
              <w:jc w:val="center"/>
              <w:rPr>
                <w:rFonts w:ascii="Tahoma" w:hAnsi="Tahoma" w:cs="Tahoma"/>
                <w:sz w:val="20"/>
                <w:szCs w:val="20"/>
              </w:rPr>
            </w:pPr>
            <w:r w:rsidRPr="00F54924">
              <w:rPr>
                <w:rFonts w:ascii="Tahoma" w:hAnsi="Tahoma" w:cs="Tahoma"/>
                <w:sz w:val="20"/>
                <w:szCs w:val="20"/>
              </w:rPr>
              <w:t>Юридические лица</w:t>
            </w:r>
          </w:p>
        </w:tc>
      </w:tr>
      <w:tr w:rsidR="00F54924" w:rsidRPr="00F54924" w:rsidTr="00F54924">
        <w:tc>
          <w:tcPr>
            <w:tcW w:w="948" w:type="dxa"/>
            <w:vAlign w:val="center"/>
          </w:tcPr>
          <w:p w:rsidR="00F54924" w:rsidRPr="00F54924" w:rsidRDefault="00F54924" w:rsidP="00F54924">
            <w:pPr>
              <w:spacing w:before="120" w:after="160"/>
              <w:contextualSpacing/>
              <w:jc w:val="center"/>
              <w:rPr>
                <w:rFonts w:ascii="Tahoma" w:hAnsi="Tahoma" w:cs="Tahoma"/>
                <w:sz w:val="20"/>
                <w:szCs w:val="20"/>
              </w:rPr>
            </w:pPr>
            <w:r w:rsidRPr="00F54924">
              <w:rPr>
                <w:rFonts w:ascii="Tahoma" w:hAnsi="Tahoma" w:cs="Tahoma"/>
                <w:sz w:val="20"/>
                <w:szCs w:val="20"/>
              </w:rPr>
              <w:t>3</w:t>
            </w:r>
          </w:p>
        </w:tc>
        <w:tc>
          <w:tcPr>
            <w:tcW w:w="4110" w:type="dxa"/>
            <w:vAlign w:val="center"/>
          </w:tcPr>
          <w:p w:rsidR="00F54924" w:rsidRPr="00F54924" w:rsidRDefault="00F54924" w:rsidP="00E341CE">
            <w:pPr>
              <w:numPr>
                <w:ilvl w:val="0"/>
                <w:numId w:val="19"/>
              </w:numPr>
              <w:spacing w:before="120" w:beforeAutospacing="1" w:afterAutospacing="1"/>
              <w:contextualSpacing/>
              <w:rPr>
                <w:rFonts w:ascii="Tahoma" w:hAnsi="Tahoma" w:cs="Tahoma"/>
                <w:sz w:val="20"/>
                <w:szCs w:val="20"/>
              </w:rPr>
            </w:pPr>
            <w:r w:rsidRPr="00F54924">
              <w:rPr>
                <w:rFonts w:ascii="Tahoma" w:hAnsi="Tahoma" w:cs="Tahoma"/>
                <w:sz w:val="20"/>
                <w:szCs w:val="20"/>
              </w:rPr>
              <w:t>Оплата услуг;</w:t>
            </w:r>
          </w:p>
          <w:p w:rsidR="00F54924" w:rsidRPr="00F54924" w:rsidRDefault="00F54924" w:rsidP="00E341CE">
            <w:pPr>
              <w:numPr>
                <w:ilvl w:val="0"/>
                <w:numId w:val="19"/>
              </w:numPr>
              <w:spacing w:before="120" w:after="160"/>
              <w:contextualSpacing/>
              <w:rPr>
                <w:rFonts w:ascii="Tahoma" w:hAnsi="Tahoma" w:cs="Tahoma"/>
                <w:sz w:val="20"/>
                <w:szCs w:val="20"/>
              </w:rPr>
            </w:pPr>
            <w:r w:rsidRPr="00F54924">
              <w:rPr>
                <w:rFonts w:ascii="Tahoma" w:hAnsi="Tahoma" w:cs="Tahoma"/>
                <w:sz w:val="20"/>
                <w:szCs w:val="20"/>
              </w:rPr>
              <w:t>Передача показаний</w:t>
            </w:r>
          </w:p>
        </w:tc>
        <w:tc>
          <w:tcPr>
            <w:tcW w:w="4501" w:type="dxa"/>
            <w:vAlign w:val="center"/>
          </w:tcPr>
          <w:p w:rsidR="00F54924" w:rsidRPr="00F54924" w:rsidRDefault="00F54924" w:rsidP="00E341CE">
            <w:pPr>
              <w:numPr>
                <w:ilvl w:val="0"/>
                <w:numId w:val="19"/>
              </w:numPr>
              <w:spacing w:before="120" w:beforeAutospacing="1" w:afterAutospacing="1"/>
              <w:contextualSpacing/>
              <w:rPr>
                <w:rFonts w:ascii="Tahoma" w:hAnsi="Tahoma" w:cs="Tahoma"/>
                <w:sz w:val="20"/>
                <w:szCs w:val="20"/>
              </w:rPr>
            </w:pPr>
            <w:r w:rsidRPr="00F54924">
              <w:rPr>
                <w:rFonts w:ascii="Tahoma" w:hAnsi="Tahoma" w:cs="Tahoma"/>
                <w:sz w:val="20"/>
                <w:szCs w:val="20"/>
              </w:rPr>
              <w:t>Заключение договора энергоснабжения по фиксированной цене;</w:t>
            </w:r>
          </w:p>
          <w:p w:rsidR="00F54924" w:rsidRPr="00F54924" w:rsidRDefault="00F54924" w:rsidP="00E341CE">
            <w:pPr>
              <w:numPr>
                <w:ilvl w:val="0"/>
                <w:numId w:val="19"/>
              </w:numPr>
              <w:spacing w:before="120" w:after="160"/>
              <w:contextualSpacing/>
              <w:rPr>
                <w:rFonts w:ascii="Tahoma" w:hAnsi="Tahoma" w:cs="Tahoma"/>
                <w:sz w:val="20"/>
                <w:szCs w:val="20"/>
              </w:rPr>
            </w:pPr>
            <w:r w:rsidRPr="00F54924">
              <w:rPr>
                <w:rFonts w:ascii="Tahoma" w:hAnsi="Tahoma" w:cs="Tahoma"/>
                <w:sz w:val="20"/>
                <w:szCs w:val="20"/>
              </w:rPr>
              <w:t>Оплата услуг;</w:t>
            </w:r>
          </w:p>
          <w:p w:rsidR="00F54924" w:rsidRPr="00F54924" w:rsidRDefault="00F54924" w:rsidP="00E341CE">
            <w:pPr>
              <w:numPr>
                <w:ilvl w:val="0"/>
                <w:numId w:val="19"/>
              </w:numPr>
              <w:spacing w:before="120" w:after="160"/>
              <w:contextualSpacing/>
              <w:rPr>
                <w:rFonts w:ascii="Tahoma" w:hAnsi="Tahoma" w:cs="Tahoma"/>
                <w:sz w:val="20"/>
                <w:szCs w:val="20"/>
              </w:rPr>
            </w:pPr>
            <w:r w:rsidRPr="00F54924">
              <w:rPr>
                <w:rFonts w:ascii="Tahoma" w:hAnsi="Tahoma" w:cs="Tahoma"/>
                <w:sz w:val="20"/>
                <w:szCs w:val="20"/>
              </w:rPr>
              <w:t>Передача показаний;</w:t>
            </w:r>
          </w:p>
          <w:p w:rsidR="00F54924" w:rsidRPr="00F54924" w:rsidRDefault="00F54924" w:rsidP="00E341CE">
            <w:pPr>
              <w:numPr>
                <w:ilvl w:val="0"/>
                <w:numId w:val="19"/>
              </w:numPr>
              <w:spacing w:before="120" w:after="160"/>
              <w:contextualSpacing/>
              <w:rPr>
                <w:rFonts w:ascii="Tahoma" w:hAnsi="Tahoma" w:cs="Tahoma"/>
                <w:sz w:val="20"/>
                <w:szCs w:val="20"/>
              </w:rPr>
            </w:pPr>
            <w:r w:rsidRPr="00F54924">
              <w:rPr>
                <w:rFonts w:ascii="Tahoma" w:hAnsi="Tahoma" w:cs="Tahoma"/>
                <w:sz w:val="20"/>
                <w:szCs w:val="20"/>
              </w:rPr>
              <w:t>Выдача финансовых документов</w:t>
            </w:r>
          </w:p>
        </w:tc>
      </w:tr>
      <w:tr w:rsidR="00F54924" w:rsidRPr="00F54924" w:rsidTr="00F54924">
        <w:tc>
          <w:tcPr>
            <w:tcW w:w="948" w:type="dxa"/>
            <w:vAlign w:val="center"/>
          </w:tcPr>
          <w:p w:rsidR="00F54924" w:rsidRPr="00F54924" w:rsidRDefault="00F54924" w:rsidP="00F54924">
            <w:pPr>
              <w:spacing w:before="120" w:beforeAutospacing="1" w:afterAutospacing="1"/>
              <w:contextualSpacing/>
              <w:jc w:val="center"/>
              <w:rPr>
                <w:rFonts w:ascii="Tahoma" w:hAnsi="Tahoma" w:cs="Tahoma"/>
                <w:sz w:val="20"/>
                <w:szCs w:val="20"/>
              </w:rPr>
            </w:pPr>
            <w:r w:rsidRPr="00F54924">
              <w:rPr>
                <w:rFonts w:ascii="Tahoma" w:hAnsi="Tahoma" w:cs="Tahoma"/>
                <w:sz w:val="20"/>
                <w:szCs w:val="20"/>
              </w:rPr>
              <w:t>2</w:t>
            </w:r>
          </w:p>
        </w:tc>
        <w:tc>
          <w:tcPr>
            <w:tcW w:w="4110" w:type="dxa"/>
            <w:vAlign w:val="center"/>
          </w:tcPr>
          <w:p w:rsidR="00F54924" w:rsidRPr="00F54924" w:rsidRDefault="00F54924" w:rsidP="00E341CE">
            <w:pPr>
              <w:numPr>
                <w:ilvl w:val="0"/>
                <w:numId w:val="20"/>
              </w:numPr>
              <w:spacing w:before="120" w:after="160"/>
              <w:contextualSpacing/>
              <w:rPr>
                <w:rFonts w:ascii="Tahoma" w:hAnsi="Tahoma" w:cs="Tahoma"/>
                <w:sz w:val="20"/>
                <w:szCs w:val="20"/>
              </w:rPr>
            </w:pPr>
            <w:r w:rsidRPr="00F54924">
              <w:rPr>
                <w:rFonts w:ascii="Tahoma" w:hAnsi="Tahoma" w:cs="Tahoma"/>
                <w:sz w:val="20"/>
                <w:szCs w:val="20"/>
              </w:rPr>
              <w:t>Опломбировка счетчика/снятия контрольных показаний</w:t>
            </w:r>
          </w:p>
          <w:p w:rsidR="00F54924" w:rsidRPr="00F54924" w:rsidRDefault="00F54924" w:rsidP="00E341CE">
            <w:pPr>
              <w:numPr>
                <w:ilvl w:val="0"/>
                <w:numId w:val="20"/>
              </w:numPr>
              <w:spacing w:before="120" w:after="160"/>
              <w:contextualSpacing/>
              <w:rPr>
                <w:rFonts w:ascii="Tahoma" w:hAnsi="Tahoma" w:cs="Tahoma"/>
                <w:sz w:val="20"/>
                <w:szCs w:val="20"/>
              </w:rPr>
            </w:pPr>
            <w:r w:rsidRPr="00F54924">
              <w:rPr>
                <w:rFonts w:ascii="Tahoma" w:hAnsi="Tahoma" w:cs="Tahoma"/>
                <w:sz w:val="20"/>
                <w:szCs w:val="20"/>
              </w:rPr>
              <w:t>Получение справок, оформление льгот</w:t>
            </w:r>
          </w:p>
        </w:tc>
        <w:tc>
          <w:tcPr>
            <w:tcW w:w="4501" w:type="dxa"/>
            <w:vAlign w:val="center"/>
          </w:tcPr>
          <w:p w:rsidR="00F54924" w:rsidRPr="00F54924" w:rsidRDefault="00F54924" w:rsidP="00E341CE">
            <w:pPr>
              <w:numPr>
                <w:ilvl w:val="0"/>
                <w:numId w:val="20"/>
              </w:numPr>
              <w:spacing w:before="120" w:beforeAutospacing="1" w:afterAutospacing="1"/>
              <w:contextualSpacing/>
              <w:rPr>
                <w:rFonts w:ascii="Tahoma" w:hAnsi="Tahoma" w:cs="Tahoma"/>
                <w:sz w:val="20"/>
                <w:szCs w:val="20"/>
              </w:rPr>
            </w:pPr>
            <w:r w:rsidRPr="00F54924">
              <w:rPr>
                <w:rFonts w:ascii="Tahoma" w:hAnsi="Tahoma" w:cs="Tahoma"/>
                <w:sz w:val="20"/>
                <w:szCs w:val="20"/>
              </w:rPr>
              <w:t>Консультация/вопросы по финансовым документам;</w:t>
            </w:r>
          </w:p>
          <w:p w:rsidR="00F54924" w:rsidRPr="00F54924" w:rsidRDefault="00F54924" w:rsidP="00E341CE">
            <w:pPr>
              <w:numPr>
                <w:ilvl w:val="0"/>
                <w:numId w:val="20"/>
              </w:numPr>
              <w:spacing w:before="120" w:after="160"/>
              <w:contextualSpacing/>
              <w:rPr>
                <w:rFonts w:ascii="Tahoma" w:hAnsi="Tahoma" w:cs="Tahoma"/>
                <w:sz w:val="20"/>
                <w:szCs w:val="20"/>
              </w:rPr>
            </w:pPr>
            <w:r w:rsidRPr="00F54924">
              <w:rPr>
                <w:rFonts w:ascii="Tahoma" w:hAnsi="Tahoma" w:cs="Tahoma"/>
                <w:sz w:val="20"/>
                <w:szCs w:val="20"/>
              </w:rPr>
              <w:t>Опломбировка счетчика/снятия контрольных показаний</w:t>
            </w:r>
          </w:p>
          <w:p w:rsidR="00F54924" w:rsidRPr="00F54924" w:rsidRDefault="00F54924" w:rsidP="00E341CE">
            <w:pPr>
              <w:numPr>
                <w:ilvl w:val="0"/>
                <w:numId w:val="20"/>
              </w:numPr>
              <w:spacing w:before="120" w:after="160"/>
              <w:contextualSpacing/>
              <w:rPr>
                <w:rFonts w:ascii="Tahoma" w:hAnsi="Tahoma" w:cs="Tahoma"/>
                <w:sz w:val="20"/>
                <w:szCs w:val="20"/>
              </w:rPr>
            </w:pPr>
            <w:r w:rsidRPr="00F54924">
              <w:rPr>
                <w:rFonts w:ascii="Tahoma" w:hAnsi="Tahoma" w:cs="Tahoma"/>
                <w:sz w:val="20"/>
                <w:szCs w:val="20"/>
              </w:rPr>
              <w:t>Получение справок.</w:t>
            </w:r>
          </w:p>
        </w:tc>
      </w:tr>
      <w:tr w:rsidR="00F54924" w:rsidRPr="00F54924" w:rsidTr="00F54924">
        <w:tc>
          <w:tcPr>
            <w:tcW w:w="948" w:type="dxa"/>
            <w:vAlign w:val="center"/>
          </w:tcPr>
          <w:p w:rsidR="00F54924" w:rsidRPr="00F54924" w:rsidRDefault="00F54924" w:rsidP="00F54924">
            <w:pPr>
              <w:spacing w:before="120" w:beforeAutospacing="1" w:afterAutospacing="1"/>
              <w:contextualSpacing/>
              <w:jc w:val="center"/>
              <w:rPr>
                <w:rFonts w:ascii="Tahoma" w:hAnsi="Tahoma" w:cs="Tahoma"/>
                <w:sz w:val="20"/>
                <w:szCs w:val="20"/>
              </w:rPr>
            </w:pPr>
            <w:r w:rsidRPr="00F54924">
              <w:rPr>
                <w:rFonts w:ascii="Tahoma" w:hAnsi="Tahoma" w:cs="Tahoma"/>
                <w:sz w:val="20"/>
                <w:szCs w:val="20"/>
              </w:rPr>
              <w:lastRenderedPageBreak/>
              <w:t>1</w:t>
            </w:r>
          </w:p>
        </w:tc>
        <w:tc>
          <w:tcPr>
            <w:tcW w:w="4110" w:type="dxa"/>
            <w:vAlign w:val="center"/>
          </w:tcPr>
          <w:p w:rsidR="00F54924" w:rsidRPr="00F54924" w:rsidRDefault="00F54924" w:rsidP="00E341CE">
            <w:pPr>
              <w:numPr>
                <w:ilvl w:val="0"/>
                <w:numId w:val="21"/>
              </w:numPr>
              <w:spacing w:before="120" w:beforeAutospacing="1" w:afterAutospacing="1"/>
              <w:contextualSpacing/>
              <w:rPr>
                <w:rFonts w:ascii="Tahoma" w:hAnsi="Tahoma" w:cs="Tahoma"/>
                <w:sz w:val="20"/>
                <w:szCs w:val="20"/>
              </w:rPr>
            </w:pPr>
            <w:r w:rsidRPr="00F54924">
              <w:rPr>
                <w:rFonts w:ascii="Tahoma" w:hAnsi="Tahoma" w:cs="Tahoma"/>
                <w:sz w:val="20"/>
                <w:szCs w:val="20"/>
              </w:rPr>
              <w:t>Внесение изменений по лицевому счету (площадь, количество прописанных и прочее);</w:t>
            </w:r>
          </w:p>
          <w:p w:rsidR="00F54924" w:rsidRPr="00F54924" w:rsidRDefault="00F54924" w:rsidP="00E341CE">
            <w:pPr>
              <w:numPr>
                <w:ilvl w:val="0"/>
                <w:numId w:val="21"/>
              </w:numPr>
              <w:spacing w:before="120" w:after="160"/>
              <w:contextualSpacing/>
              <w:rPr>
                <w:rFonts w:ascii="Tahoma" w:hAnsi="Tahoma" w:cs="Tahoma"/>
                <w:sz w:val="20"/>
                <w:szCs w:val="20"/>
              </w:rPr>
            </w:pPr>
            <w:r w:rsidRPr="00F54924">
              <w:rPr>
                <w:rFonts w:ascii="Tahoma" w:hAnsi="Tahoma" w:cs="Tahoma"/>
                <w:sz w:val="20"/>
                <w:szCs w:val="20"/>
              </w:rPr>
              <w:t>Открытие/переоформление лицевого счета;</w:t>
            </w:r>
          </w:p>
          <w:p w:rsidR="00F54924" w:rsidRPr="00F54924" w:rsidRDefault="00F54924" w:rsidP="00E341CE">
            <w:pPr>
              <w:numPr>
                <w:ilvl w:val="0"/>
                <w:numId w:val="21"/>
              </w:numPr>
              <w:spacing w:before="120" w:after="160"/>
              <w:contextualSpacing/>
              <w:rPr>
                <w:rFonts w:ascii="Tahoma" w:hAnsi="Tahoma" w:cs="Tahoma"/>
                <w:sz w:val="20"/>
                <w:szCs w:val="20"/>
              </w:rPr>
            </w:pPr>
            <w:r w:rsidRPr="00F54924">
              <w:rPr>
                <w:rFonts w:ascii="Tahoma" w:hAnsi="Tahoma" w:cs="Tahoma"/>
                <w:sz w:val="20"/>
                <w:szCs w:val="20"/>
              </w:rPr>
              <w:t>Консультация/вопросы по квитанции.</w:t>
            </w:r>
          </w:p>
        </w:tc>
        <w:tc>
          <w:tcPr>
            <w:tcW w:w="4501" w:type="dxa"/>
            <w:vAlign w:val="center"/>
          </w:tcPr>
          <w:p w:rsidR="00F54924" w:rsidRPr="00F54924" w:rsidRDefault="00F54924" w:rsidP="00E341CE">
            <w:pPr>
              <w:numPr>
                <w:ilvl w:val="0"/>
                <w:numId w:val="21"/>
              </w:numPr>
              <w:spacing w:before="120" w:beforeAutospacing="1" w:afterAutospacing="1"/>
              <w:contextualSpacing/>
              <w:rPr>
                <w:rFonts w:ascii="Tahoma" w:hAnsi="Tahoma" w:cs="Tahoma"/>
                <w:sz w:val="20"/>
                <w:szCs w:val="20"/>
              </w:rPr>
            </w:pPr>
            <w:r w:rsidRPr="00F54924">
              <w:rPr>
                <w:rFonts w:ascii="Tahoma" w:hAnsi="Tahoma" w:cs="Tahoma"/>
                <w:sz w:val="20"/>
                <w:szCs w:val="20"/>
              </w:rPr>
              <w:t>Заключение договора энергоснабжения (электроэнергия, теплоснабжение, горячее водоснабжение)</w:t>
            </w:r>
          </w:p>
        </w:tc>
      </w:tr>
    </w:tbl>
    <w:p w:rsidR="00F54924" w:rsidRDefault="00F54924" w:rsidP="00F54924">
      <w:pPr>
        <w:spacing w:before="120"/>
        <w:ind w:left="720"/>
        <w:contextualSpacing/>
        <w:rPr>
          <w:rFonts w:ascii="Tahoma" w:hAnsi="Tahoma" w:cs="Tahoma"/>
          <w:sz w:val="20"/>
          <w:szCs w:val="20"/>
        </w:rPr>
      </w:pPr>
      <w:r w:rsidRPr="00F54924">
        <w:rPr>
          <w:rFonts w:ascii="Tahoma" w:hAnsi="Tahoma" w:cs="Tahoma"/>
          <w:sz w:val="20"/>
          <w:szCs w:val="20"/>
        </w:rPr>
        <w:t>Управление настройками пиритизации между услугами и/или операторами осуществляется через интерфейс администратора без привлечения Поставщика.</w:t>
      </w:r>
    </w:p>
    <w:p w:rsidR="001D3961" w:rsidRPr="00F54924" w:rsidRDefault="001D3961" w:rsidP="00F54924">
      <w:pPr>
        <w:spacing w:before="120"/>
        <w:ind w:left="720"/>
        <w:contextualSpacing/>
        <w:rPr>
          <w:rFonts w:ascii="Tahoma" w:hAnsi="Tahoma" w:cs="Tahoma"/>
          <w:sz w:val="20"/>
          <w:szCs w:val="20"/>
        </w:rPr>
      </w:pPr>
    </w:p>
    <w:p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3" w:name="_Toc529929640"/>
      <w:r w:rsidRPr="00D53F7D">
        <w:rPr>
          <w:rFonts w:ascii="Tahoma" w:eastAsiaTheme="majorEastAsia" w:hAnsi="Tahoma" w:cs="Tahoma"/>
          <w:b/>
          <w:sz w:val="20"/>
          <w:szCs w:val="24"/>
        </w:rPr>
        <w:t>3</w:t>
      </w:r>
      <w:r w:rsidRPr="00F54924">
        <w:rPr>
          <w:rFonts w:ascii="Tahoma" w:eastAsiaTheme="majorEastAsia" w:hAnsi="Tahoma" w:cs="Tahoma"/>
          <w:b/>
          <w:sz w:val="20"/>
          <w:szCs w:val="20"/>
        </w:rPr>
        <w:t xml:space="preserve">.2.5. Подсистема справочников </w:t>
      </w:r>
      <w:bookmarkEnd w:id="23"/>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Управление справочником «Подразделения Покупателя» с возможностью задания иерархии подразделений (Подразделение / Регион / Филиал) без привлечения Поставщика.</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Управление внесением изменений в справочники «Услуги СУО» на любом уровне иерархии подразделений Покупателя без привлечения Поставщика.</w:t>
      </w:r>
    </w:p>
    <w:p w:rsid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-Управление справочником «Оператор» для работы в роли операторов в рамках конкретного подразделения без привлечения Поставщика.</w:t>
      </w:r>
    </w:p>
    <w:tbl>
      <w:tblPr>
        <w:tblW w:w="6180" w:type="dxa"/>
        <w:tblInd w:w="-3" w:type="dxa"/>
        <w:tblCellMar>
          <w:left w:w="0" w:type="dxa"/>
          <w:right w:w="0" w:type="dxa"/>
        </w:tblCellMar>
        <w:tblLook w:val="04A0" w:firstRow="1" w:lastRow="0" w:firstColumn="1" w:lastColumn="0" w:noHBand="0" w:noVBand="1"/>
      </w:tblPr>
      <w:tblGrid>
        <w:gridCol w:w="6180"/>
      </w:tblGrid>
      <w:tr w:rsidR="00F54924" w:rsidRPr="001D3961" w:rsidTr="00F54924">
        <w:trPr>
          <w:trHeight w:val="300"/>
        </w:trPr>
        <w:tc>
          <w:tcPr>
            <w:tcW w:w="618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Администратор</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Встроенная роль администратора</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Администратор зала</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Встроенная роль администратора зала</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Оператор</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Встроенная роль оператора</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Полный доступ</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Встроенная роль полного доступа</w:t>
            </w:r>
          </w:p>
        </w:tc>
      </w:tr>
      <w:tr w:rsidR="00F54924" w:rsidRPr="001D3961" w:rsidTr="00F54924">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Просмотр отчётов</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Встроенная роль для просмотра отчётов</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Администратор зала</w:t>
            </w:r>
          </w:p>
        </w:tc>
      </w:tr>
      <w:tr w:rsidR="00F54924" w:rsidRPr="001D3961" w:rsidTr="00F54924">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Руководитель  Офиса продажи и обслуживания клиентов</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Добавление услуг, режимов, приоритетов</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Исполнительный Аппарат статистика</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Мониторинг и контроль</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Роль для просмотра статистики без возможности управления</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Настройка терминала</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Реклама</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Рубильник</w:t>
            </w:r>
          </w:p>
        </w:tc>
      </w:tr>
      <w:tr w:rsidR="00F54924" w:rsidRPr="001D3961" w:rsidTr="00F54924">
        <w:trPr>
          <w:trHeight w:val="300"/>
        </w:trPr>
        <w:tc>
          <w:tcPr>
            <w:tcW w:w="6180"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Право выключать и включать терминал</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Руководитель  Управления клиентского сервиса</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Список очередей</w:t>
            </w:r>
          </w:p>
        </w:tc>
      </w:tr>
      <w:tr w:rsidR="00F54924" w:rsidRPr="001D3961" w:rsidTr="00F54924">
        <w:trPr>
          <w:trHeight w:val="300"/>
        </w:trPr>
        <w:tc>
          <w:tcPr>
            <w:tcW w:w="6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F54924" w:rsidRPr="001D3961" w:rsidRDefault="00F54924" w:rsidP="00F54924">
            <w:pPr>
              <w:spacing w:after="0" w:line="240" w:lineRule="auto"/>
              <w:rPr>
                <w:rFonts w:ascii="Tahoma" w:eastAsia="Times New Roman" w:hAnsi="Tahoma" w:cs="Tahoma"/>
                <w:color w:val="000000"/>
                <w:sz w:val="20"/>
                <w:lang w:eastAsia="ru-RU"/>
              </w:rPr>
            </w:pPr>
            <w:r w:rsidRPr="001D3961">
              <w:rPr>
                <w:rFonts w:ascii="Tahoma" w:eastAsia="Times New Roman" w:hAnsi="Tahoma" w:cs="Tahoma"/>
                <w:color w:val="000000"/>
                <w:sz w:val="20"/>
                <w:lang w:eastAsia="ru-RU"/>
              </w:rPr>
              <w:t>Управление списком услуг</w:t>
            </w:r>
          </w:p>
        </w:tc>
      </w:tr>
    </w:tbl>
    <w:p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4" w:name="_Toc529929641"/>
      <w:r w:rsidRPr="00F54924">
        <w:rPr>
          <w:rFonts w:ascii="Tahoma" w:eastAsiaTheme="majorEastAsia" w:hAnsi="Tahoma" w:cs="Tahoma"/>
          <w:b/>
          <w:sz w:val="20"/>
          <w:szCs w:val="20"/>
        </w:rPr>
        <w:lastRenderedPageBreak/>
        <w:t>3.2.6. Подсистема мониторинга в режиме реального времени</w:t>
      </w:r>
      <w:bookmarkEnd w:id="24"/>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Информация должна быть доступна с любого компьютера Покупателя, имеющего подключение к КСПД компании Покупателя и доступ в систему по Логину и пароля в </w:t>
      </w:r>
      <w:r w:rsidR="004D44A7" w:rsidRPr="00F54924">
        <w:rPr>
          <w:rFonts w:ascii="Tahoma" w:hAnsi="Tahoma" w:cs="Tahoma"/>
          <w:sz w:val="20"/>
          <w:szCs w:val="20"/>
        </w:rPr>
        <w:t>соответствии</w:t>
      </w:r>
      <w:r w:rsidRPr="00F54924">
        <w:rPr>
          <w:rFonts w:ascii="Tahoma" w:hAnsi="Tahoma" w:cs="Tahoma"/>
          <w:sz w:val="20"/>
          <w:szCs w:val="20"/>
        </w:rPr>
        <w:t xml:space="preserve"> с правами и ролями пользователя в системе.).</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Возможность просмотра, сортировки, фильтрации текущего состояния очередей (списка посетителей в каждой очереди): номер талона посетителя, подразделение Покупателя (код подразделения, адрес подразделения,), краткие данные об обслуживающем сотруднике (табельный номер, имя), номер окна обслуживающего сотрудника, время регистрации, время вызова, текущее время ожидания, текущее время обслуживания, полный список услуг, на которые зарегистрировались посетители.</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Возможность просмотра, сортировки, фильтрации текущего состояния сотрудников подразделения: статуса сотрудника в системе, кратких данных об этом сотруднике; номер талона обслуживаемого посетителя, полный список услуг, на которые зарегистрировались текущие посетители.</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Возможность просмотра итоговых значений по каждой очереди (услуге):</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Количество ожидающих и обслуживаемых посетителей в очереди;</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Статус обслуживания каждого талона;</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Время ожидания в очереди и время обслуживания по каждому талону;</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Информация по услуге для каждого талона;</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Количество зарегистрированных в системе талонов за текущий день;</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Информация по активным окнам и зарегистрированным сотрудникам со статусом по каждому сотруднику.</w:t>
      </w:r>
    </w:p>
    <w:p w:rsidR="00F54924" w:rsidRPr="00F54924" w:rsidRDefault="00F54924" w:rsidP="00D53F7D">
      <w:pPr>
        <w:spacing w:after="0" w:line="240" w:lineRule="auto"/>
        <w:rPr>
          <w:rFonts w:ascii="Tahoma" w:hAnsi="Tahoma" w:cs="Tahoma"/>
          <w:sz w:val="20"/>
          <w:szCs w:val="20"/>
        </w:rPr>
      </w:pP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Возможность удаленного мониторинга текущего технического состояния продукции СУО, установленного во всей филиальной сети подразделений Покупателя.</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Возможность отображения информации в режиме реального времени о работоспособности СУО по следующим показателям:</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Наличие связи с сервером Центрального администрирования СУО;</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Данные по учетным записям: количество сотрудников в системе, количество сотрудников на связи, количество сотрудников, выполнивших вход в систему;</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Доступность главного табло;</w:t>
      </w:r>
    </w:p>
    <w:p w:rsidR="00F54924" w:rsidRPr="00F54924" w:rsidRDefault="00F54924" w:rsidP="00D53F7D">
      <w:pPr>
        <w:spacing w:after="0" w:line="240" w:lineRule="auto"/>
        <w:rPr>
          <w:rFonts w:ascii="Tahoma" w:hAnsi="Tahoma" w:cs="Tahoma"/>
          <w:sz w:val="20"/>
          <w:szCs w:val="20"/>
        </w:rPr>
      </w:pPr>
      <w:r w:rsidRPr="00F54924">
        <w:rPr>
          <w:rFonts w:ascii="Tahoma" w:hAnsi="Tahoma" w:cs="Tahoma"/>
          <w:sz w:val="20"/>
          <w:szCs w:val="20"/>
        </w:rPr>
        <w:t xml:space="preserve">- В случае отсутствия в рамках одного подразделения сотрудников, находящихся в статусе "Обслуживает" или "Ожидает" в мониторинге всплывает </w:t>
      </w:r>
      <w:proofErr w:type="spellStart"/>
      <w:r w:rsidRPr="00F54924">
        <w:rPr>
          <w:rFonts w:ascii="Tahoma" w:hAnsi="Tahoma" w:cs="Tahoma"/>
          <w:sz w:val="20"/>
          <w:szCs w:val="20"/>
        </w:rPr>
        <w:t>Alert</w:t>
      </w:r>
      <w:proofErr w:type="spellEnd"/>
      <w:r w:rsidRPr="00F54924">
        <w:rPr>
          <w:rFonts w:ascii="Tahoma" w:hAnsi="Tahoma" w:cs="Tahoma"/>
          <w:sz w:val="20"/>
          <w:szCs w:val="20"/>
        </w:rPr>
        <w:t xml:space="preserve"> с информацией по данному офису.</w:t>
      </w:r>
    </w:p>
    <w:p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5" w:name="_Toc529929642"/>
      <w:r w:rsidRPr="00F54924">
        <w:rPr>
          <w:rFonts w:ascii="Tahoma" w:eastAsiaTheme="majorEastAsia" w:hAnsi="Tahoma" w:cs="Tahoma"/>
          <w:b/>
          <w:sz w:val="20"/>
          <w:szCs w:val="20"/>
        </w:rPr>
        <w:t>3.2.7. Подсистема отчетности</w:t>
      </w:r>
      <w:bookmarkEnd w:id="25"/>
      <w:r w:rsidRPr="00F54924">
        <w:rPr>
          <w:rFonts w:ascii="Tahoma" w:eastAsiaTheme="majorEastAsia" w:hAnsi="Tahoma" w:cs="Tahoma"/>
          <w:b/>
          <w:sz w:val="20"/>
          <w:szCs w:val="20"/>
        </w:rPr>
        <w:t>:</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Система должна включать в свой состав конфигуратор отчетов СУО, позволяющий специалистам Покупателя самостоятельно формировать шаблоны отчетов СУО по собственным требованиям. </w:t>
      </w:r>
    </w:p>
    <w:p w:rsidR="00F54924" w:rsidRPr="00F54924" w:rsidRDefault="00F54924" w:rsidP="00D53F7D">
      <w:pPr>
        <w:spacing w:after="0" w:line="240" w:lineRule="auto"/>
        <w:jc w:val="both"/>
        <w:rPr>
          <w:rFonts w:ascii="Tahoma" w:hAnsi="Tahoma" w:cs="Tahoma"/>
          <w:sz w:val="20"/>
          <w:szCs w:val="20"/>
        </w:rPr>
      </w:pP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Конфигуратор должен иметь общедоступный, понятный, WYSIWYG-интерфейс, позволяющий специалисту выполнять самостоятельное формирование шаблонов отчетности, используя простые для восприятия графические визуальные объекты отчета – заголовки, текстовые поля, графические примитивы, подобно тому, как этот отчет можно было бы создать в системах, подобных </w:t>
      </w:r>
      <w:proofErr w:type="spellStart"/>
      <w:r w:rsidRPr="00F54924">
        <w:rPr>
          <w:rFonts w:ascii="Tahoma" w:hAnsi="Tahoma" w:cs="Tahoma"/>
          <w:sz w:val="20"/>
          <w:szCs w:val="20"/>
        </w:rPr>
        <w:t>Microsoft</w:t>
      </w:r>
      <w:proofErr w:type="spellEnd"/>
      <w:r w:rsidRPr="00F54924">
        <w:rPr>
          <w:rFonts w:ascii="Tahoma" w:hAnsi="Tahoma" w:cs="Tahoma"/>
          <w:sz w:val="20"/>
          <w:szCs w:val="20"/>
        </w:rPr>
        <w:t xml:space="preserve"> </w:t>
      </w:r>
      <w:proofErr w:type="spellStart"/>
      <w:r w:rsidRPr="00F54924">
        <w:rPr>
          <w:rFonts w:ascii="Tahoma" w:hAnsi="Tahoma" w:cs="Tahoma"/>
          <w:sz w:val="20"/>
          <w:szCs w:val="20"/>
        </w:rPr>
        <w:t>Word</w:t>
      </w:r>
      <w:proofErr w:type="spellEnd"/>
      <w:r w:rsidRPr="00F54924">
        <w:rPr>
          <w:rFonts w:ascii="Tahoma" w:hAnsi="Tahoma" w:cs="Tahoma"/>
          <w:sz w:val="20"/>
          <w:szCs w:val="20"/>
        </w:rPr>
        <w:t xml:space="preserve"> или аналогам.</w:t>
      </w:r>
    </w:p>
    <w:p w:rsidR="00F54924" w:rsidRPr="00F54924" w:rsidRDefault="00F54924" w:rsidP="00D53F7D">
      <w:pPr>
        <w:spacing w:after="0" w:line="240" w:lineRule="auto"/>
        <w:jc w:val="both"/>
        <w:rPr>
          <w:rFonts w:ascii="Tahoma" w:hAnsi="Tahoma" w:cs="Tahoma"/>
          <w:sz w:val="20"/>
          <w:szCs w:val="20"/>
        </w:rPr>
      </w:pP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Конфигуратор отчетов должен поддерживать автоматическое построение диаграмм по выбранным для отчета данным.</w:t>
      </w:r>
    </w:p>
    <w:p w:rsidR="00F54924" w:rsidRPr="00F54924" w:rsidRDefault="00F54924" w:rsidP="00D53F7D">
      <w:pPr>
        <w:spacing w:after="0" w:line="240" w:lineRule="auto"/>
        <w:jc w:val="both"/>
        <w:rPr>
          <w:rFonts w:ascii="Tahoma" w:hAnsi="Tahoma" w:cs="Tahoma"/>
          <w:sz w:val="20"/>
          <w:szCs w:val="20"/>
        </w:rPr>
      </w:pP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Шаблоны отчетов, созданные для СУО в описанном редакторе, должны автоматически загружаться в Систему и встраиваться в веб-интерфейс рабочего места Администратора зала СУО, без перезапуска всей Системы, либо какого-то из ее компонентов. Все динамические поля отчетов (поля отбора данных для отчетов) должны восприниматься Системой автоматически, на экранной форме веб-интерфейса «Отчеты» интерфейса Администратор зала должны создаваться соответствующие поля для заполнения с удобными средствами облегченного ввода данных (например, для ввода даты – календарь и т.д.).</w:t>
      </w:r>
    </w:p>
    <w:p w:rsidR="00F54924" w:rsidRPr="00F54924" w:rsidRDefault="00F54924" w:rsidP="00D53F7D">
      <w:pPr>
        <w:spacing w:after="0" w:line="240" w:lineRule="auto"/>
        <w:jc w:val="both"/>
        <w:rPr>
          <w:rFonts w:ascii="Tahoma" w:hAnsi="Tahoma" w:cs="Tahoma"/>
          <w:sz w:val="20"/>
          <w:szCs w:val="20"/>
        </w:rPr>
      </w:pP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Подсистема формирования отчетности должна входить в состав ПО Комплекса, устанавливаемого на Сервер. Подсистема должна включать механизмы гибкой настройки, а также инструментарий по сбору </w:t>
      </w:r>
      <w:r w:rsidRPr="00F54924">
        <w:rPr>
          <w:rFonts w:ascii="Tahoma" w:hAnsi="Tahoma" w:cs="Tahoma"/>
          <w:sz w:val="20"/>
          <w:szCs w:val="20"/>
        </w:rPr>
        <w:lastRenderedPageBreak/>
        <w:t>статистических параметров на основе списка показателей и формированию новых отчетных форм. Подсистема формирования отчетности предназначена для создания и формирования статистических отчетов, проектирования и разработки форм регламентированной отчетности, формирования и предоставления по запросам пользователей статистических отчетов в различных форматах (включая *.</w:t>
      </w:r>
      <w:proofErr w:type="spellStart"/>
      <w:r w:rsidRPr="00F54924">
        <w:rPr>
          <w:rFonts w:ascii="Tahoma" w:hAnsi="Tahoma" w:cs="Tahoma"/>
          <w:sz w:val="20"/>
          <w:szCs w:val="20"/>
        </w:rPr>
        <w:t>xls</w:t>
      </w:r>
      <w:proofErr w:type="spellEnd"/>
      <w:r w:rsidRPr="00F54924">
        <w:rPr>
          <w:rFonts w:ascii="Tahoma" w:hAnsi="Tahoma" w:cs="Tahoma"/>
          <w:sz w:val="20"/>
          <w:szCs w:val="20"/>
        </w:rPr>
        <w:t>, *.</w:t>
      </w:r>
      <w:proofErr w:type="spellStart"/>
      <w:r w:rsidRPr="00F54924">
        <w:rPr>
          <w:rFonts w:ascii="Tahoma" w:hAnsi="Tahoma" w:cs="Tahoma"/>
          <w:sz w:val="20"/>
          <w:szCs w:val="20"/>
        </w:rPr>
        <w:t>pdf</w:t>
      </w:r>
      <w:proofErr w:type="spellEnd"/>
      <w:r w:rsidRPr="00F54924">
        <w:rPr>
          <w:rFonts w:ascii="Tahoma" w:hAnsi="Tahoma" w:cs="Tahoma"/>
          <w:sz w:val="20"/>
          <w:szCs w:val="20"/>
        </w:rPr>
        <w:t xml:space="preserve">), вывода подготовленных отчетных форм на печать. </w:t>
      </w:r>
    </w:p>
    <w:p w:rsidR="00F54924" w:rsidRPr="00F54924" w:rsidRDefault="00F54924" w:rsidP="00D53F7D">
      <w:pPr>
        <w:spacing w:after="0" w:line="240" w:lineRule="auto"/>
        <w:jc w:val="both"/>
        <w:rPr>
          <w:rFonts w:ascii="Tahoma" w:hAnsi="Tahoma" w:cs="Tahoma"/>
          <w:sz w:val="20"/>
          <w:szCs w:val="20"/>
        </w:rPr>
      </w:pPr>
    </w:p>
    <w:p w:rsidR="00F54924" w:rsidRPr="00F54924" w:rsidRDefault="00F54924" w:rsidP="00D53F7D">
      <w:pPr>
        <w:spacing w:after="0" w:line="240" w:lineRule="auto"/>
        <w:jc w:val="both"/>
        <w:rPr>
          <w:rFonts w:ascii="Tahoma" w:hAnsi="Tahoma" w:cs="Tahoma"/>
          <w:sz w:val="20"/>
          <w:szCs w:val="20"/>
        </w:rPr>
      </w:pPr>
      <w:bookmarkStart w:id="26" w:name="_Hlk40179739"/>
      <w:r w:rsidRPr="00F54924">
        <w:rPr>
          <w:rFonts w:ascii="Tahoma" w:hAnsi="Tahoma" w:cs="Tahoma"/>
          <w:sz w:val="20"/>
          <w:szCs w:val="20"/>
        </w:rPr>
        <w:t xml:space="preserve">Система должна позволять автоматически рассылать отчеты в формате </w:t>
      </w:r>
      <w:proofErr w:type="spellStart"/>
      <w:r w:rsidRPr="00F54924">
        <w:rPr>
          <w:rFonts w:ascii="Tahoma" w:hAnsi="Tahoma" w:cs="Tahoma"/>
          <w:sz w:val="20"/>
          <w:szCs w:val="20"/>
        </w:rPr>
        <w:t>Excel</w:t>
      </w:r>
      <w:proofErr w:type="spellEnd"/>
      <w:r w:rsidRPr="00F54924">
        <w:rPr>
          <w:rFonts w:ascii="Tahoma" w:hAnsi="Tahoma" w:cs="Tahoma"/>
          <w:sz w:val="20"/>
          <w:szCs w:val="20"/>
        </w:rPr>
        <w:t xml:space="preserve"> на указанные адреса электронной почты.</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Для каждого отчета должна иметься возможность задавать и хранить в системе неограниченное количество фильтров по всем параметрам отчета.</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Фильтром отчета считается совокупность следующих правил: </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правила выбора набора интервала дат (за любой интервал с динамическим сдвигом, который может определяться количеством минут, часов, дней сдвига, текущим днем недели, ...) (описаны подробнее в требованиях к форме построения отчета).</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правила фильтрации по набору услуг или группам услуг</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фильтр по набору АРМ </w:t>
      </w:r>
      <w:proofErr w:type="spellStart"/>
      <w:r w:rsidRPr="00F54924">
        <w:rPr>
          <w:rFonts w:ascii="Tahoma" w:hAnsi="Tahoma" w:cs="Tahoma"/>
          <w:sz w:val="20"/>
          <w:szCs w:val="20"/>
        </w:rPr>
        <w:t>операционистов</w:t>
      </w:r>
      <w:proofErr w:type="spellEnd"/>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фильтр по набору </w:t>
      </w:r>
      <w:proofErr w:type="spellStart"/>
      <w:r w:rsidRPr="00F54924">
        <w:rPr>
          <w:rFonts w:ascii="Tahoma" w:hAnsi="Tahoma" w:cs="Tahoma"/>
          <w:sz w:val="20"/>
          <w:szCs w:val="20"/>
        </w:rPr>
        <w:t>операционистов</w:t>
      </w:r>
      <w:proofErr w:type="spellEnd"/>
      <w:r w:rsidRPr="00F54924">
        <w:rPr>
          <w:rFonts w:ascii="Tahoma" w:hAnsi="Tahoma" w:cs="Tahoma"/>
          <w:sz w:val="20"/>
          <w:szCs w:val="20"/>
        </w:rPr>
        <w:t xml:space="preserve"> (для систем с авторизацией)</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фильтр по набору отделений (для систем с централизованным сбором статистики)</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фильтр по набору филиалов (для систем с централизованным сбором статистики)</w:t>
      </w:r>
    </w:p>
    <w:p w:rsidR="00F54924" w:rsidRPr="00F54924" w:rsidRDefault="00F54924" w:rsidP="00D53F7D">
      <w:pPr>
        <w:spacing w:after="0" w:line="240" w:lineRule="auto"/>
        <w:jc w:val="both"/>
        <w:rPr>
          <w:rFonts w:ascii="Tahoma" w:hAnsi="Tahoma" w:cs="Tahoma"/>
          <w:sz w:val="20"/>
          <w:szCs w:val="20"/>
        </w:rPr>
      </w:pP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Должна иметься возможность использования каждого фильтра отчета для автоматической рассылки на указанный перечень электронных адресов. Должна иметься возможность рассылки одного и того же отчета с разными фильтрами на разные адреса по разным расписаниям. </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Рассылка отчета с назначенным фильтром должна быть доступна: в текущий момент, ежедневно в назначенное время и по расписанию. Расписание рассылки должно позволять указывать время начала попыток отправки отчета, время окончания попыток, интервал между попытками отправки и их количество. В случае временной недоступности используемого почтового сервера и невозможности доставки получателям отчет должен быть отправлен сразу по восстановлению связи, если этот момент входит в указанный интервал.</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Должна иметься возможность рассылки отчетов по указанным дням недели, например, в </w:t>
      </w:r>
      <w:proofErr w:type="spellStart"/>
      <w:r w:rsidRPr="00F54924">
        <w:rPr>
          <w:rFonts w:ascii="Tahoma" w:hAnsi="Tahoma" w:cs="Tahoma"/>
          <w:sz w:val="20"/>
          <w:szCs w:val="20"/>
        </w:rPr>
        <w:t>пн</w:t>
      </w:r>
      <w:proofErr w:type="spellEnd"/>
      <w:r w:rsidRPr="00F54924">
        <w:rPr>
          <w:rFonts w:ascii="Tahoma" w:hAnsi="Tahoma" w:cs="Tahoma"/>
          <w:sz w:val="20"/>
          <w:szCs w:val="20"/>
        </w:rPr>
        <w:t xml:space="preserve"> и среду в 18:30, а в пятницу в 17:30.</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При отправке копии отчетов должны сохраняться в хранилище на указанный в настройках период. </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Отправка отчетов любой сложности не должна влиять на стабильность работы сервера очереди, во время построения отчетов с большим объемом данных работа очереди не должна останавливаться.</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По результатам рассылки должен быть доступен отчет, в котором хранятся данные о всех попытках отправки и их результатах. В случае наличия неуспешных попыток отправки это должно быть видно в отчете: какой отчет, каким получателям и за какой период с каким фильтром не был доставлен. </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 случае превышения определенного настройками размера отчет должен упаковываться в самораспаковывающийся архив, для распаковки которого не должна требоваться лицензия.</w:t>
      </w:r>
      <w:bookmarkEnd w:id="26"/>
    </w:p>
    <w:p w:rsidR="00F54924" w:rsidRPr="00F54924" w:rsidRDefault="00F54924" w:rsidP="00D53F7D">
      <w:pPr>
        <w:spacing w:after="0" w:line="240" w:lineRule="auto"/>
        <w:jc w:val="both"/>
        <w:rPr>
          <w:rFonts w:ascii="Tahoma" w:hAnsi="Tahoma" w:cs="Tahoma"/>
          <w:sz w:val="20"/>
          <w:szCs w:val="20"/>
        </w:rPr>
      </w:pP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Система должна позволять оповещать я о критических событиях в системе: </w:t>
      </w:r>
    </w:p>
    <w:p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время ожидания клиента превысило заданные значения длительного и критического ожидания (указаны наименования филиала и отделения, его адрес, телефон, время регистрации клиента, номер его талона, услугу, на которую он зарегистрирован).</w:t>
      </w:r>
    </w:p>
    <w:p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время обслуживание клиента превысило установленное значение</w:t>
      </w:r>
    </w:p>
    <w:p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xml:space="preserve">- время нахождения в статусе "Перерыв" и т.д. превысило установленное значение </w:t>
      </w:r>
    </w:p>
    <w:p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была потеряна (или восстановлена) связь с терминалом, информационным табло, модулем электронных табло, модулем звукового оповещения и другими периферийными модулями)</w:t>
      </w:r>
    </w:p>
    <w:p w:rsidR="00F54924" w:rsidRPr="00F54924" w:rsidRDefault="00F54924" w:rsidP="00F54924">
      <w:pPr>
        <w:spacing w:after="0"/>
        <w:jc w:val="both"/>
        <w:rPr>
          <w:rFonts w:ascii="Tahoma" w:hAnsi="Tahoma" w:cs="Tahoma"/>
          <w:sz w:val="20"/>
          <w:szCs w:val="20"/>
        </w:rPr>
      </w:pPr>
      <w:r w:rsidRPr="00F54924">
        <w:rPr>
          <w:rFonts w:ascii="Tahoma" w:hAnsi="Tahoma" w:cs="Tahoma"/>
          <w:sz w:val="20"/>
          <w:szCs w:val="20"/>
        </w:rPr>
        <w:t>- имеются услуги, доступные для регистрации, но необслуживаемые текущим набором подключенных операторов,</w:t>
      </w:r>
    </w:p>
    <w:p w:rsidR="00F54924" w:rsidRDefault="00F54924" w:rsidP="00F54924">
      <w:pPr>
        <w:spacing w:after="0"/>
        <w:jc w:val="both"/>
        <w:rPr>
          <w:rFonts w:ascii="Tahoma" w:hAnsi="Tahoma" w:cs="Tahoma"/>
          <w:sz w:val="20"/>
          <w:szCs w:val="20"/>
        </w:rPr>
      </w:pPr>
      <w:r w:rsidRPr="00F54924">
        <w:rPr>
          <w:rFonts w:ascii="Tahoma" w:hAnsi="Tahoma" w:cs="Tahoma"/>
          <w:sz w:val="20"/>
          <w:szCs w:val="20"/>
        </w:rPr>
        <w:t>- обмен данными с центральной базой данных по расписанию не закончился успехом.</w:t>
      </w:r>
    </w:p>
    <w:p w:rsidR="00F54924" w:rsidRPr="00F54924" w:rsidRDefault="00F54924" w:rsidP="00D53F7D">
      <w:pPr>
        <w:keepNext/>
        <w:keepLines/>
        <w:spacing w:after="0" w:line="240" w:lineRule="auto"/>
        <w:jc w:val="both"/>
        <w:outlineLvl w:val="1"/>
        <w:rPr>
          <w:rFonts w:ascii="Tahoma" w:eastAsiaTheme="majorEastAsia" w:hAnsi="Tahoma" w:cs="Tahoma"/>
          <w:b/>
          <w:sz w:val="20"/>
          <w:szCs w:val="20"/>
        </w:rPr>
      </w:pPr>
      <w:r w:rsidRPr="00F54924">
        <w:rPr>
          <w:rFonts w:ascii="Tahoma" w:eastAsiaTheme="majorEastAsia" w:hAnsi="Tahoma" w:cs="Tahoma"/>
          <w:b/>
          <w:sz w:val="20"/>
          <w:szCs w:val="20"/>
        </w:rPr>
        <w:lastRenderedPageBreak/>
        <w:t xml:space="preserve">3.2.7.1. </w:t>
      </w:r>
      <w:bookmarkStart w:id="27" w:name="_Hlk40179762"/>
      <w:r w:rsidRPr="00F54924">
        <w:rPr>
          <w:rFonts w:ascii="Tahoma" w:eastAsiaTheme="majorEastAsia" w:hAnsi="Tahoma" w:cs="Tahoma"/>
          <w:b/>
          <w:sz w:val="20"/>
          <w:szCs w:val="20"/>
        </w:rPr>
        <w:t>Требования по функциональным возможностям отчетных форм.</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выбора произвольного периода времени при формировании.</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Автоматический выбор отображения данных (по часам, по дням, по месяцам и т.д.) в зависимости от выбранного периода.</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фильтрации данных по одному или нескольким подразделениям Покупателя.</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фильтрации данных по одному или нескольким сотрудникам Покупателя.</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фильтрации данных по одной или нескольким услугам СУО.</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Возможность экспорта в </w:t>
      </w:r>
      <w:proofErr w:type="spellStart"/>
      <w:r w:rsidRPr="00F54924">
        <w:rPr>
          <w:rFonts w:ascii="Tahoma" w:hAnsi="Tahoma" w:cs="Tahoma"/>
          <w:sz w:val="20"/>
          <w:szCs w:val="20"/>
        </w:rPr>
        <w:t>Excel</w:t>
      </w:r>
      <w:proofErr w:type="spellEnd"/>
      <w:r w:rsidRPr="00F54924">
        <w:rPr>
          <w:rFonts w:ascii="Tahoma" w:hAnsi="Tahoma" w:cs="Tahoma"/>
          <w:sz w:val="20"/>
          <w:szCs w:val="20"/>
        </w:rPr>
        <w:t xml:space="preserve"> (как единый файл без разбивки на отдельные листы) или PDF.</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Автоматическая адаптация представления отчета при выводе на печать.</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Поддержка перечисленных возможностей для отчетных форм подраздела 3.2.6</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   Отображение списка талонов с указанием даты и времени обслуживания, времени обслуживания, окна и сотрудника. Возможность фильтрации данных по сотруднику, окну, подразделению Покупателя (Подразделение / Регион / Филиал), времени обслуживания, дате обращение посетителя.</w:t>
      </w:r>
    </w:p>
    <w:bookmarkEnd w:id="27"/>
    <w:p w:rsidR="00F54924" w:rsidRPr="00F54924" w:rsidRDefault="00F54924" w:rsidP="00D53F7D">
      <w:pPr>
        <w:spacing w:after="0" w:line="240" w:lineRule="auto"/>
        <w:rPr>
          <w:rFonts w:ascii="Tahoma" w:hAnsi="Tahoma" w:cs="Tahoma"/>
          <w:sz w:val="20"/>
          <w:szCs w:val="20"/>
        </w:rPr>
      </w:pPr>
    </w:p>
    <w:p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8" w:name="_Toc529929644"/>
      <w:r w:rsidRPr="00F54924">
        <w:rPr>
          <w:rFonts w:ascii="Tahoma" w:eastAsiaTheme="majorEastAsia" w:hAnsi="Tahoma" w:cs="Tahoma"/>
          <w:b/>
          <w:sz w:val="20"/>
          <w:szCs w:val="20"/>
        </w:rPr>
        <w:t>3.2.8. Подсистема интеграции</w:t>
      </w:r>
      <w:bookmarkEnd w:id="28"/>
      <w:r w:rsidRPr="00F54924">
        <w:rPr>
          <w:rFonts w:ascii="Tahoma" w:eastAsiaTheme="majorEastAsia" w:hAnsi="Tahoma" w:cs="Tahoma"/>
          <w:b/>
          <w:sz w:val="20"/>
          <w:szCs w:val="20"/>
        </w:rPr>
        <w:t>.</w:t>
      </w:r>
    </w:p>
    <w:p w:rsidR="00F54924" w:rsidRPr="00F54924" w:rsidRDefault="00F54924" w:rsidP="00D53F7D">
      <w:pPr>
        <w:spacing w:after="0" w:line="240" w:lineRule="auto"/>
        <w:ind w:firstLine="567"/>
        <w:jc w:val="both"/>
        <w:rPr>
          <w:rFonts w:ascii="Tahoma" w:hAnsi="Tahoma" w:cs="Tahoma"/>
          <w:sz w:val="20"/>
          <w:szCs w:val="20"/>
        </w:rPr>
      </w:pPr>
      <w:r w:rsidRPr="00F54924">
        <w:rPr>
          <w:rFonts w:ascii="Tahoma" w:hAnsi="Tahoma" w:cs="Tahoma"/>
          <w:sz w:val="20"/>
          <w:szCs w:val="20"/>
        </w:rPr>
        <w:t xml:space="preserve">Подсистема интеграции должна обеспечивать следующие основные виды взаимодействия со смежными системами используя </w:t>
      </w:r>
      <w:r w:rsidRPr="00F54924">
        <w:rPr>
          <w:rFonts w:ascii="Tahoma" w:hAnsi="Tahoma" w:cs="Tahoma"/>
          <w:sz w:val="20"/>
          <w:szCs w:val="20"/>
          <w:lang w:val="en-US"/>
        </w:rPr>
        <w:t>API</w:t>
      </w:r>
      <w:r w:rsidRPr="00F54924">
        <w:rPr>
          <w:rFonts w:ascii="Tahoma" w:hAnsi="Tahoma" w:cs="Tahoma"/>
          <w:sz w:val="20"/>
          <w:szCs w:val="20"/>
        </w:rPr>
        <w:t xml:space="preserve"> (с предоставлением описания </w:t>
      </w:r>
      <w:r w:rsidRPr="00F54924">
        <w:rPr>
          <w:rFonts w:ascii="Tahoma" w:hAnsi="Tahoma" w:cs="Tahoma"/>
          <w:sz w:val="20"/>
          <w:szCs w:val="20"/>
          <w:lang w:val="en-US"/>
        </w:rPr>
        <w:t>API</w:t>
      </w:r>
      <w:r>
        <w:rPr>
          <w:rFonts w:ascii="Tahoma" w:hAnsi="Tahoma" w:cs="Tahoma"/>
          <w:sz w:val="20"/>
          <w:szCs w:val="20"/>
        </w:rPr>
        <w:t>)</w:t>
      </w:r>
      <w:r w:rsidRPr="00F54924">
        <w:rPr>
          <w:rFonts w:ascii="Tahoma" w:hAnsi="Tahoma" w:cs="Tahoma"/>
          <w:sz w:val="20"/>
          <w:szCs w:val="20"/>
        </w:rPr>
        <w:t>:</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прием запросов от смежных систем, обработку полученных запросов и предоставление ответов на запросы;</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передачу запросов в смежные системы и обработку полученных ответов.</w:t>
      </w:r>
    </w:p>
    <w:p w:rsidR="00F54924" w:rsidRPr="00F54924" w:rsidRDefault="00F54924" w:rsidP="00D53F7D">
      <w:pPr>
        <w:spacing w:after="0" w:line="240" w:lineRule="auto"/>
        <w:ind w:firstLine="567"/>
        <w:jc w:val="both"/>
        <w:rPr>
          <w:rFonts w:ascii="Tahoma" w:hAnsi="Tahoma" w:cs="Tahoma"/>
          <w:sz w:val="20"/>
          <w:szCs w:val="20"/>
        </w:rPr>
      </w:pPr>
      <w:r w:rsidRPr="00F54924">
        <w:rPr>
          <w:rFonts w:ascii="Tahoma" w:hAnsi="Tahoma" w:cs="Tahoma"/>
          <w:sz w:val="20"/>
          <w:szCs w:val="20"/>
        </w:rPr>
        <w:t>В ходе выполнения проекта должны быть разработаны форматы данных, протоколы и регламенты взаимодействия системы со смежными системами.</w:t>
      </w:r>
    </w:p>
    <w:p w:rsidR="00F54924" w:rsidRPr="00F54924" w:rsidRDefault="00F54924" w:rsidP="00D53F7D">
      <w:pPr>
        <w:spacing w:after="0" w:line="240" w:lineRule="auto"/>
        <w:ind w:firstLine="567"/>
        <w:jc w:val="both"/>
        <w:rPr>
          <w:rFonts w:ascii="Tahoma" w:hAnsi="Tahoma" w:cs="Tahoma"/>
          <w:sz w:val="20"/>
          <w:szCs w:val="20"/>
        </w:rPr>
      </w:pPr>
      <w:r w:rsidRPr="00F54924">
        <w:rPr>
          <w:rFonts w:ascii="Tahoma" w:hAnsi="Tahoma" w:cs="Tahoma"/>
          <w:sz w:val="20"/>
          <w:szCs w:val="20"/>
        </w:rPr>
        <w:t xml:space="preserve">Подсистема должна обеспечивать ведение журналов учета поступивших и обработанных запросов, посланных запросов и полученных ответов смежных систем. </w:t>
      </w:r>
    </w:p>
    <w:p w:rsidR="00F54924" w:rsidRPr="00F54924" w:rsidRDefault="00F54924" w:rsidP="00D53F7D">
      <w:pPr>
        <w:spacing w:after="0" w:line="240" w:lineRule="auto"/>
        <w:ind w:firstLine="567"/>
        <w:jc w:val="both"/>
        <w:rPr>
          <w:rFonts w:ascii="Tahoma" w:hAnsi="Tahoma" w:cs="Tahoma"/>
          <w:sz w:val="20"/>
          <w:szCs w:val="20"/>
        </w:rPr>
      </w:pPr>
    </w:p>
    <w:p w:rsidR="00F54924" w:rsidRDefault="00F54924" w:rsidP="00D53F7D">
      <w:pPr>
        <w:spacing w:after="0" w:line="240" w:lineRule="auto"/>
        <w:ind w:firstLine="567"/>
        <w:jc w:val="both"/>
        <w:rPr>
          <w:rFonts w:ascii="Tahoma" w:hAnsi="Tahoma" w:cs="Tahoma"/>
          <w:sz w:val="20"/>
          <w:szCs w:val="20"/>
        </w:rPr>
      </w:pPr>
      <w:r w:rsidRPr="00F54924">
        <w:rPr>
          <w:rFonts w:ascii="Tahoma" w:hAnsi="Tahoma" w:cs="Tahoma"/>
          <w:sz w:val="20"/>
          <w:szCs w:val="20"/>
        </w:rPr>
        <w:t xml:space="preserve">Система управления очередью должна позволять интегрироваться с имеющимися у Покупателя комплексами СУО данного вида программного обеспечения, без потери данных за прошедший период работы системы. Программное обеспечение поставляемых СУО должно иметь возможность развертывания на имеющиеся у Покупателя аппаратные компоненты СУО.  </w:t>
      </w:r>
    </w:p>
    <w:p w:rsidR="00F54924" w:rsidRPr="007E5493" w:rsidRDefault="00F54924" w:rsidP="00D53F7D">
      <w:pPr>
        <w:spacing w:after="0" w:line="240" w:lineRule="auto"/>
        <w:ind w:firstLine="567"/>
        <w:jc w:val="both"/>
        <w:rPr>
          <w:rFonts w:ascii="Tahoma" w:hAnsi="Tahoma" w:cs="Tahoma"/>
          <w:sz w:val="20"/>
          <w:szCs w:val="20"/>
        </w:rPr>
      </w:pPr>
    </w:p>
    <w:p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29" w:name="_Toc529929646"/>
      <w:r w:rsidRPr="007E5493">
        <w:rPr>
          <w:rFonts w:ascii="Tahoma" w:eastAsiaTheme="majorEastAsia" w:hAnsi="Tahoma" w:cs="Tahoma"/>
          <w:b/>
          <w:sz w:val="20"/>
          <w:szCs w:val="20"/>
        </w:rPr>
        <w:t>3.3. Требования к видам обеспечения</w:t>
      </w:r>
      <w:bookmarkEnd w:id="29"/>
    </w:p>
    <w:p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0" w:name="_Toc529929647"/>
      <w:r w:rsidRPr="007E5493">
        <w:rPr>
          <w:rFonts w:ascii="Tahoma" w:eastAsiaTheme="majorEastAsia" w:hAnsi="Tahoma" w:cs="Tahoma"/>
          <w:b/>
          <w:sz w:val="20"/>
          <w:szCs w:val="20"/>
        </w:rPr>
        <w:t>3.3.1. Требования к математическому обеспечению системы</w:t>
      </w:r>
      <w:bookmarkEnd w:id="30"/>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Математическое обеспечение системы должно обеспечивать реализацию перечисленных в данном ТЗ функций основных модулей оперативной работы СУО, а также модулей, отвечающих за статистический анализ для формирования отчетности по работе системы.</w:t>
      </w:r>
    </w:p>
    <w:p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1" w:name="_Toc529929648"/>
      <w:r w:rsidRPr="007E5493">
        <w:rPr>
          <w:rFonts w:ascii="Tahoma" w:eastAsiaTheme="majorEastAsia" w:hAnsi="Tahoma" w:cs="Tahoma"/>
          <w:b/>
          <w:sz w:val="20"/>
          <w:szCs w:val="20"/>
        </w:rPr>
        <w:t>3.3.2. Требования к информационному обеспечению системы</w:t>
      </w:r>
      <w:bookmarkEnd w:id="31"/>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Система должна предполагать размещение всех ее аппаратных и программных компонентов после ввода в опытную эксплуатацию в корпоративной сети Покупателя и полноценно функционировать без необходимости доступа в Интернет или к серверам Поставщика.</w:t>
      </w:r>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 xml:space="preserve">Состав, структура и способы организации данных в системе должны быть определены на этапе технического проектирования. Информационный обмен данными в системе должен осуществляться с помощью разработанного коммуникационного протокола передачи данных. Уровень хранения данных в Комплексе должен быть построен на основе современных реляционных или объектно-реляционных СУБД. </w:t>
      </w:r>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 xml:space="preserve">Для обеспечения целостности данных должны использоваться встроенные механизмы СУБД. Средства СУБД, а также средства используемых операционных систем должны обеспечивать документирование и протоколирование обрабатываемой в системе информации. Структура базы данных должна поддерживать кодирование хранимой и обрабатываемой информации в соответствии с общероссийскими классификаторами (там, где они применимы). Доступ к данным должен быть предоставлен только авторизованным пользователям с учетом их служебных полномочий, а также с учетом категории запрашиваемой информации. </w:t>
      </w:r>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 xml:space="preserve">Структура базы данных должна быть организована рациональным способом, исключающим единовременную полную выгрузку информации, содержащейся в базе данных системы. Технические </w:t>
      </w:r>
      <w:r w:rsidRPr="007E5493">
        <w:rPr>
          <w:rFonts w:ascii="Tahoma" w:hAnsi="Tahoma" w:cs="Tahoma"/>
          <w:sz w:val="20"/>
          <w:szCs w:val="20"/>
        </w:rPr>
        <w:lastRenderedPageBreak/>
        <w:t xml:space="preserve">средства, обеспечивающие хранение информации, должны использовать современные технологии, позволяющие обеспечить повышенную надежность хранения данных и оперативную замену оборудования (распределенная избыточная запись/считывание данных; </w:t>
      </w:r>
      <w:proofErr w:type="spellStart"/>
      <w:r w:rsidRPr="007E5493">
        <w:rPr>
          <w:rFonts w:ascii="Tahoma" w:hAnsi="Tahoma" w:cs="Tahoma"/>
          <w:sz w:val="20"/>
          <w:szCs w:val="20"/>
        </w:rPr>
        <w:t>зеркалирование</w:t>
      </w:r>
      <w:proofErr w:type="spellEnd"/>
      <w:r w:rsidRPr="007E5493">
        <w:rPr>
          <w:rFonts w:ascii="Tahoma" w:hAnsi="Tahoma" w:cs="Tahoma"/>
          <w:sz w:val="20"/>
          <w:szCs w:val="20"/>
        </w:rPr>
        <w:t xml:space="preserve">; независимые дисковые массивы; кластеризация). </w:t>
      </w:r>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В состав системы должна входить специализированная подсистема резервного копирования и восстановления данных. Для резервного копирования не требуется останавливать сервер. Процесс резервного копирования должен сохранять состояние базы данных на момент своего старта, не мешая при этом работе с базой. Кроме того, должна быть предусмотрена возможность производить инкрементальное резервное копирование БД.</w:t>
      </w:r>
    </w:p>
    <w:p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2" w:name="_Toc529929649"/>
      <w:r w:rsidRPr="007E5493">
        <w:rPr>
          <w:rFonts w:ascii="Tahoma" w:eastAsiaTheme="majorEastAsia" w:hAnsi="Tahoma" w:cs="Tahoma"/>
          <w:b/>
          <w:sz w:val="20"/>
          <w:szCs w:val="20"/>
        </w:rPr>
        <w:t>3.3.3. Требования к лингвистическому обеспечению системы</w:t>
      </w:r>
      <w:bookmarkEnd w:id="32"/>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 xml:space="preserve">Все прикладное программное обеспечение системы для организации взаимодействия с пользователем должно использовать русский язык. </w:t>
      </w:r>
    </w:p>
    <w:p w:rsidR="00F54924" w:rsidRPr="007E5493"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3" w:name="_Toc529929650"/>
      <w:r w:rsidRPr="007E5493">
        <w:rPr>
          <w:rFonts w:ascii="Tahoma" w:eastAsiaTheme="majorEastAsia" w:hAnsi="Tahoma" w:cs="Tahoma"/>
          <w:b/>
          <w:sz w:val="20"/>
          <w:szCs w:val="20"/>
        </w:rPr>
        <w:t>3.3.4. Требования к программному обеспечению системы</w:t>
      </w:r>
      <w:bookmarkEnd w:id="33"/>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При проектировании и разработке системы необходимо максимально эффективным образом использовать инструменты оптимизации программного кода. Используемое при разработке программное обеспечение и библиотеки программных кодов должны иметь широкое распространение, быть общедоступными и использоваться в промышленных масштабах. В целях обеспечения максимальной индифферентности к требованиям технического обеспечения рабочих мест Покупателя используемое на них программное обеспечение системы должно быть реализовано по принципу «тонкого клиента» на основе современных технологий.</w:t>
      </w:r>
    </w:p>
    <w:p w:rsidR="00F54924" w:rsidRPr="007E5493" w:rsidRDefault="00F54924" w:rsidP="00D53F7D">
      <w:pPr>
        <w:spacing w:after="0" w:line="240" w:lineRule="auto"/>
        <w:jc w:val="both"/>
        <w:rPr>
          <w:rFonts w:ascii="Tahoma" w:hAnsi="Tahoma" w:cs="Tahoma"/>
          <w:sz w:val="20"/>
          <w:szCs w:val="20"/>
        </w:rPr>
      </w:pPr>
      <w:r w:rsidRPr="007E5493">
        <w:rPr>
          <w:rFonts w:ascii="Tahoma" w:hAnsi="Tahoma" w:cs="Tahoma"/>
          <w:sz w:val="20"/>
          <w:szCs w:val="20"/>
        </w:rPr>
        <w:t xml:space="preserve">Программный комплекс должен позволять Покупателю самостоятельно сопровождать его без привлечения Поставщика (переустанавливать, перенастраивать, устанавливать обновления, устанавливать дополнительные модули операторов в подразделениях на рабочие места без привлечения Поставщика в рамках существующих лицензионных ограничений, производить резервное копирование и </w:t>
      </w:r>
      <w:proofErr w:type="spellStart"/>
      <w:r w:rsidRPr="007E5493">
        <w:rPr>
          <w:rFonts w:ascii="Tahoma" w:hAnsi="Tahoma" w:cs="Tahoma"/>
          <w:sz w:val="20"/>
          <w:szCs w:val="20"/>
        </w:rPr>
        <w:t>т.д</w:t>
      </w:r>
      <w:proofErr w:type="spellEnd"/>
      <w:r w:rsidRPr="007E5493">
        <w:rPr>
          <w:rFonts w:ascii="Tahoma" w:hAnsi="Tahoma" w:cs="Tahoma"/>
          <w:sz w:val="20"/>
          <w:szCs w:val="20"/>
        </w:rPr>
        <w:t>).</w:t>
      </w:r>
    </w:p>
    <w:p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4" w:name="_Toc529929651"/>
      <w:r w:rsidRPr="00F54924">
        <w:rPr>
          <w:rFonts w:ascii="Tahoma" w:eastAsiaTheme="majorEastAsia" w:hAnsi="Tahoma" w:cs="Tahoma"/>
          <w:b/>
          <w:sz w:val="20"/>
          <w:szCs w:val="20"/>
        </w:rPr>
        <w:t>3.3.5. Требования к техническому обеспечению</w:t>
      </w:r>
      <w:bookmarkEnd w:id="34"/>
    </w:p>
    <w:p w:rsidR="00F54924" w:rsidRDefault="00F54924" w:rsidP="00D53F7D">
      <w:pPr>
        <w:spacing w:after="0" w:line="240" w:lineRule="auto"/>
        <w:ind w:left="720"/>
        <w:contextualSpacing/>
        <w:jc w:val="both"/>
        <w:rPr>
          <w:rFonts w:ascii="Tahoma" w:hAnsi="Tahoma" w:cs="Tahoma"/>
          <w:sz w:val="20"/>
          <w:szCs w:val="20"/>
        </w:rPr>
      </w:pPr>
      <w:r w:rsidRPr="00F54924">
        <w:rPr>
          <w:rFonts w:ascii="Tahoma" w:hAnsi="Tahoma" w:cs="Tahoma"/>
          <w:sz w:val="20"/>
          <w:szCs w:val="20"/>
        </w:rPr>
        <w:t xml:space="preserve">Состав СУО определен в приложении №2 к настоящему Техническому заданию.  </w:t>
      </w:r>
    </w:p>
    <w:p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5" w:name="_Toc529929652"/>
      <w:r w:rsidRPr="00F54924">
        <w:rPr>
          <w:rFonts w:ascii="Tahoma" w:eastAsiaTheme="majorEastAsia" w:hAnsi="Tahoma" w:cs="Tahoma"/>
          <w:b/>
          <w:sz w:val="20"/>
          <w:szCs w:val="20"/>
        </w:rPr>
        <w:t>3.3.6. Требования к организационному обеспечению</w:t>
      </w:r>
      <w:bookmarkEnd w:id="35"/>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Организационное обеспечение системы должно быть достаточным для эффективного выполнения персоналом возложенных на него обязанностей при осуществлении автоматизированных и связанных с ними неавтоматизированных функций системы. Покупателем должны быть определены должностные лица, ответственные за администрирование системы и контроль работы персонала с системой.</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К работе с системой должны допускаться сотрудники, имеющие навыки работы на персональном компьютере, а также ознакомленные с правилами эксплуатации и прошедшие обучение работе с системой. </w:t>
      </w:r>
    </w:p>
    <w:p w:rsidR="00F54924" w:rsidRPr="00F54924" w:rsidRDefault="00F54924" w:rsidP="00D53F7D">
      <w:pPr>
        <w:keepNext/>
        <w:keepLines/>
        <w:spacing w:after="0" w:line="240" w:lineRule="auto"/>
        <w:ind w:left="142"/>
        <w:jc w:val="both"/>
        <w:outlineLvl w:val="1"/>
        <w:rPr>
          <w:rFonts w:ascii="Tahoma" w:eastAsiaTheme="majorEastAsia" w:hAnsi="Tahoma" w:cs="Tahoma"/>
          <w:b/>
          <w:sz w:val="20"/>
          <w:szCs w:val="20"/>
        </w:rPr>
      </w:pPr>
      <w:bookmarkStart w:id="36" w:name="_Toc529929653"/>
      <w:r w:rsidRPr="00F54924">
        <w:rPr>
          <w:rFonts w:ascii="Tahoma" w:eastAsiaTheme="majorEastAsia" w:hAnsi="Tahoma" w:cs="Tahoma"/>
          <w:b/>
          <w:sz w:val="20"/>
          <w:szCs w:val="20"/>
        </w:rPr>
        <w:t>3.3.7. Требования к методическому обеспечению</w:t>
      </w:r>
      <w:bookmarkEnd w:id="36"/>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 состав методического обеспечения системы должны входить следующие документы:</w:t>
      </w:r>
    </w:p>
    <w:p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программа и методика испытаний;</w:t>
      </w:r>
    </w:p>
    <w:p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методические рекомендации по проведению технического обслуживания;</w:t>
      </w:r>
    </w:p>
    <w:p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администратора системы;</w:t>
      </w:r>
    </w:p>
    <w:p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руководителя подразделения системы;</w:t>
      </w:r>
    </w:p>
    <w:p w:rsidR="00F54924" w:rsidRPr="00F54924" w:rsidRDefault="00F54924" w:rsidP="00D53F7D">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пользователей системы;</w:t>
      </w:r>
    </w:p>
    <w:p w:rsidR="00F54924" w:rsidRPr="004D44A7" w:rsidRDefault="00F54924" w:rsidP="004D44A7">
      <w:pPr>
        <w:numPr>
          <w:ilvl w:val="0"/>
          <w:numId w:val="22"/>
        </w:numPr>
        <w:spacing w:after="0" w:line="240" w:lineRule="auto"/>
        <w:contextualSpacing/>
        <w:jc w:val="both"/>
        <w:rPr>
          <w:rFonts w:ascii="Tahoma" w:hAnsi="Tahoma" w:cs="Tahoma"/>
          <w:sz w:val="20"/>
          <w:szCs w:val="20"/>
        </w:rPr>
      </w:pPr>
      <w:r w:rsidRPr="00F54924">
        <w:rPr>
          <w:rFonts w:ascii="Tahoma" w:hAnsi="Tahoma" w:cs="Tahoma"/>
          <w:sz w:val="20"/>
          <w:szCs w:val="20"/>
        </w:rPr>
        <w:t>руководство по техническому обслуживанию и аварийному восстановлению системы.</w:t>
      </w:r>
    </w:p>
    <w:p w:rsidR="00F54924" w:rsidRPr="00F54924" w:rsidRDefault="00F54924" w:rsidP="00D53F7D">
      <w:pPr>
        <w:pStyle w:val="ab"/>
        <w:keepNext/>
        <w:keepLines/>
        <w:numPr>
          <w:ilvl w:val="0"/>
          <w:numId w:val="1"/>
        </w:numPr>
        <w:spacing w:before="0"/>
        <w:jc w:val="both"/>
        <w:outlineLvl w:val="0"/>
        <w:rPr>
          <w:rFonts w:ascii="Tahoma" w:eastAsiaTheme="majorEastAsia" w:hAnsi="Tahoma" w:cs="Tahoma"/>
          <w:b/>
          <w:color w:val="000000" w:themeColor="text1"/>
          <w:sz w:val="20"/>
        </w:rPr>
      </w:pPr>
      <w:bookmarkStart w:id="37" w:name="_Toc529929655"/>
      <w:r w:rsidRPr="00F54924">
        <w:rPr>
          <w:rFonts w:ascii="Tahoma" w:eastAsiaTheme="majorEastAsia" w:hAnsi="Tahoma" w:cs="Tahoma"/>
          <w:b/>
          <w:color w:val="000000" w:themeColor="text1"/>
          <w:sz w:val="20"/>
        </w:rPr>
        <w:t>Порядок сдачи и приемки Продукции</w:t>
      </w:r>
      <w:bookmarkEnd w:id="37"/>
    </w:p>
    <w:p w:rsidR="00F54924" w:rsidRPr="00F54924" w:rsidRDefault="00F54924" w:rsidP="00D53F7D">
      <w:pPr>
        <w:pStyle w:val="ab"/>
        <w:keepNext/>
        <w:keepLines/>
        <w:numPr>
          <w:ilvl w:val="1"/>
          <w:numId w:val="25"/>
        </w:numPr>
        <w:tabs>
          <w:tab w:val="left" w:pos="567"/>
        </w:tabs>
        <w:spacing w:before="0"/>
        <w:ind w:left="709"/>
        <w:jc w:val="both"/>
        <w:outlineLvl w:val="1"/>
        <w:rPr>
          <w:rFonts w:ascii="Tahoma" w:eastAsiaTheme="majorEastAsia" w:hAnsi="Tahoma" w:cs="Tahoma"/>
          <w:b/>
          <w:color w:val="000000" w:themeColor="text1"/>
          <w:sz w:val="20"/>
        </w:rPr>
      </w:pPr>
      <w:bookmarkStart w:id="38" w:name="_Toc529929656"/>
      <w:r w:rsidRPr="00F54924">
        <w:rPr>
          <w:rFonts w:ascii="Tahoma" w:eastAsiaTheme="majorEastAsia" w:hAnsi="Tahoma" w:cs="Tahoma"/>
          <w:b/>
          <w:color w:val="000000" w:themeColor="text1"/>
          <w:sz w:val="20"/>
        </w:rPr>
        <w:t>Порядок оформления и предъявления Покупателю результатов работ по монтажу и пуско-наладке Продукции</w:t>
      </w:r>
      <w:bookmarkEnd w:id="38"/>
    </w:p>
    <w:p w:rsidR="00F54924" w:rsidRPr="00F54924" w:rsidRDefault="00F54924" w:rsidP="0021183C">
      <w:pPr>
        <w:spacing w:after="0" w:line="240" w:lineRule="auto"/>
        <w:ind w:left="709"/>
        <w:jc w:val="both"/>
        <w:rPr>
          <w:rFonts w:ascii="Tahoma" w:eastAsiaTheme="majorEastAsia" w:hAnsi="Tahoma" w:cs="Tahoma"/>
          <w:sz w:val="20"/>
          <w:szCs w:val="20"/>
        </w:rPr>
      </w:pPr>
      <w:r w:rsidRPr="00F54924">
        <w:rPr>
          <w:rFonts w:ascii="Tahoma" w:eastAsiaTheme="majorEastAsia" w:hAnsi="Tahoma" w:cs="Tahoma"/>
          <w:sz w:val="20"/>
          <w:szCs w:val="20"/>
        </w:rPr>
        <w:t>Результаты работ по монтажу и пуско-наладке Продукции принимаются уполномоченным представителем Покупателя на основании подписанной товарной накладной по форме ТОРГ-12 и Акта приемки продукции по качеству по форме согласно Приложения № 3 к техническому заданию.</w:t>
      </w:r>
    </w:p>
    <w:p w:rsidR="00F54924" w:rsidRPr="0021183C" w:rsidRDefault="00F54924" w:rsidP="0021183C">
      <w:pPr>
        <w:spacing w:after="0" w:line="240" w:lineRule="auto"/>
        <w:ind w:left="709"/>
        <w:jc w:val="both"/>
        <w:rPr>
          <w:rFonts w:ascii="Tahoma" w:eastAsiaTheme="majorEastAsia" w:hAnsi="Tahoma" w:cs="Tahoma"/>
          <w:sz w:val="20"/>
          <w:szCs w:val="20"/>
        </w:rPr>
      </w:pPr>
      <w:r w:rsidRPr="00F54924">
        <w:rPr>
          <w:rFonts w:ascii="Tahoma" w:eastAsiaTheme="majorEastAsia" w:hAnsi="Tahoma" w:cs="Tahoma"/>
          <w:sz w:val="20"/>
          <w:szCs w:val="20"/>
        </w:rPr>
        <w:t xml:space="preserve">Срок рассмотрения </w:t>
      </w:r>
      <w:r w:rsidR="009050B8" w:rsidRPr="0021183C">
        <w:rPr>
          <w:rFonts w:ascii="Tahoma" w:eastAsiaTheme="majorEastAsia" w:hAnsi="Tahoma" w:cs="Tahoma"/>
          <w:sz w:val="20"/>
          <w:szCs w:val="20"/>
        </w:rPr>
        <w:t xml:space="preserve">Поставщиком </w:t>
      </w:r>
      <w:r w:rsidRPr="00F54924">
        <w:rPr>
          <w:rFonts w:ascii="Tahoma" w:eastAsiaTheme="majorEastAsia" w:hAnsi="Tahoma" w:cs="Tahoma"/>
          <w:sz w:val="20"/>
          <w:szCs w:val="20"/>
        </w:rPr>
        <w:t>товарной накладной по форме ТОРГ -12 и Акта приемки продукции по качеству составляет не более 15 (пятнадцати) рабочих дней с момента передачи указанных документов.</w:t>
      </w:r>
    </w:p>
    <w:p w:rsidR="00F54924" w:rsidRPr="00D53F7D" w:rsidRDefault="00F54924" w:rsidP="00D53F7D">
      <w:pPr>
        <w:pStyle w:val="ab"/>
        <w:keepNext/>
        <w:keepLines/>
        <w:numPr>
          <w:ilvl w:val="1"/>
          <w:numId w:val="25"/>
        </w:numPr>
        <w:spacing w:before="0"/>
        <w:ind w:left="709"/>
        <w:jc w:val="both"/>
        <w:outlineLvl w:val="1"/>
        <w:rPr>
          <w:rFonts w:ascii="Tahoma" w:eastAsiaTheme="majorEastAsia" w:hAnsi="Tahoma" w:cs="Tahoma"/>
          <w:b/>
          <w:color w:val="auto"/>
          <w:sz w:val="20"/>
        </w:rPr>
      </w:pPr>
      <w:bookmarkStart w:id="39" w:name="_Toc332878791"/>
      <w:bookmarkStart w:id="40" w:name="_Toc529929658"/>
      <w:r w:rsidRPr="00D53F7D">
        <w:rPr>
          <w:rFonts w:ascii="Tahoma" w:eastAsiaTheme="majorEastAsia" w:hAnsi="Tahoma" w:cs="Tahoma"/>
          <w:b/>
          <w:color w:val="auto"/>
          <w:sz w:val="20"/>
        </w:rPr>
        <w:lastRenderedPageBreak/>
        <w:t>Общие требования к приемке работ по монтажу и пуско-наладке Продукции</w:t>
      </w:r>
      <w:bookmarkEnd w:id="39"/>
      <w:bookmarkEnd w:id="40"/>
    </w:p>
    <w:p w:rsidR="00F54924" w:rsidRDefault="00F54924" w:rsidP="00D53F7D">
      <w:pPr>
        <w:spacing w:after="0" w:line="240" w:lineRule="auto"/>
        <w:jc w:val="both"/>
        <w:rPr>
          <w:rFonts w:ascii="Tahoma" w:hAnsi="Tahoma" w:cs="Tahoma"/>
          <w:sz w:val="20"/>
          <w:szCs w:val="20"/>
        </w:rPr>
      </w:pPr>
      <w:r w:rsidRPr="00D53F7D">
        <w:rPr>
          <w:rFonts w:ascii="Tahoma" w:hAnsi="Tahoma" w:cs="Tahoma"/>
          <w:sz w:val="20"/>
          <w:szCs w:val="20"/>
        </w:rPr>
        <w:t>Виды, состав, объем и методы испытаний подсистемы должны быть изложены в программе и методике испытаний системы, разрабатываемой</w:t>
      </w:r>
      <w:r w:rsidR="00E57AE6">
        <w:rPr>
          <w:rFonts w:ascii="Tahoma" w:hAnsi="Tahoma" w:cs="Tahoma"/>
          <w:sz w:val="20"/>
          <w:szCs w:val="20"/>
        </w:rPr>
        <w:t xml:space="preserve"> в составе рабочей документации;</w:t>
      </w:r>
    </w:p>
    <w:p w:rsidR="00F54924" w:rsidRPr="00D53F7D" w:rsidRDefault="00F54924" w:rsidP="00D53F7D">
      <w:pPr>
        <w:keepNext/>
        <w:keepLines/>
        <w:numPr>
          <w:ilvl w:val="1"/>
          <w:numId w:val="25"/>
        </w:numPr>
        <w:tabs>
          <w:tab w:val="left" w:pos="993"/>
        </w:tabs>
        <w:spacing w:after="0" w:line="240" w:lineRule="auto"/>
        <w:ind w:left="567" w:hanging="567"/>
        <w:jc w:val="both"/>
        <w:outlineLvl w:val="1"/>
        <w:rPr>
          <w:rFonts w:ascii="Tahoma" w:eastAsiaTheme="majorEastAsia" w:hAnsi="Tahoma" w:cs="Tahoma"/>
          <w:b/>
          <w:sz w:val="20"/>
          <w:szCs w:val="20"/>
        </w:rPr>
      </w:pPr>
      <w:r w:rsidRPr="00D53F7D">
        <w:rPr>
          <w:rFonts w:ascii="Tahoma" w:eastAsiaTheme="majorEastAsia" w:hAnsi="Tahoma" w:cs="Tahoma"/>
          <w:b/>
          <w:sz w:val="20"/>
          <w:szCs w:val="20"/>
        </w:rPr>
        <w:t xml:space="preserve">Порядок сдачи и приемки </w:t>
      </w:r>
      <w:r w:rsidR="000946F2" w:rsidRPr="00D53F7D">
        <w:rPr>
          <w:rFonts w:ascii="Tahoma" w:eastAsiaTheme="majorEastAsia" w:hAnsi="Tahoma" w:cs="Tahoma"/>
          <w:b/>
          <w:sz w:val="20"/>
          <w:szCs w:val="20"/>
        </w:rPr>
        <w:t xml:space="preserve">поставки, работ по монтажу и пуско-наладке </w:t>
      </w:r>
      <w:r w:rsidRPr="00D53F7D">
        <w:rPr>
          <w:rFonts w:ascii="Tahoma" w:eastAsiaTheme="majorEastAsia" w:hAnsi="Tahoma" w:cs="Tahoma"/>
          <w:b/>
          <w:sz w:val="20"/>
          <w:szCs w:val="20"/>
        </w:rPr>
        <w:t>Продукции</w:t>
      </w:r>
    </w:p>
    <w:p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Покупатель имеет право контролировать ход и качество выполняемых работ в течение всего времени выполнения работ;</w:t>
      </w:r>
    </w:p>
    <w:p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 xml:space="preserve">Поставщик является ответственным за сроки поставки и </w:t>
      </w:r>
      <w:r w:rsidR="000946F2" w:rsidRPr="00D53F7D">
        <w:rPr>
          <w:rFonts w:ascii="Tahoma" w:eastAsiaTheme="majorEastAsia" w:hAnsi="Tahoma" w:cs="Tahoma"/>
          <w:sz w:val="20"/>
          <w:szCs w:val="20"/>
        </w:rPr>
        <w:t>качества выполненных работ</w:t>
      </w:r>
      <w:r w:rsidRPr="00D53F7D">
        <w:rPr>
          <w:rFonts w:ascii="Tahoma" w:eastAsiaTheme="majorEastAsia" w:hAnsi="Tahoma" w:cs="Tahoma"/>
          <w:sz w:val="20"/>
          <w:szCs w:val="20"/>
        </w:rPr>
        <w:t xml:space="preserve"> в соответствии с договорными обязательствами;</w:t>
      </w:r>
    </w:p>
    <w:p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 xml:space="preserve">Все вопросы по выполнению </w:t>
      </w:r>
      <w:r w:rsidR="000946F2" w:rsidRPr="00D53F7D">
        <w:rPr>
          <w:rFonts w:ascii="Tahoma" w:eastAsiaTheme="majorEastAsia" w:hAnsi="Tahoma" w:cs="Tahoma"/>
          <w:sz w:val="20"/>
          <w:szCs w:val="20"/>
        </w:rPr>
        <w:t>работ</w:t>
      </w:r>
      <w:r w:rsidRPr="00D53F7D">
        <w:rPr>
          <w:rFonts w:ascii="Tahoma" w:eastAsiaTheme="majorEastAsia" w:hAnsi="Tahoma" w:cs="Tahoma"/>
          <w:sz w:val="20"/>
          <w:szCs w:val="20"/>
        </w:rPr>
        <w:t xml:space="preserve"> должны быть согласованы с Покупателем;</w:t>
      </w:r>
    </w:p>
    <w:p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Поставщик обязан сдать, а Покупатель принять выполненные работы по форме акта приемки продукции по качеству согласно приложению №3 к настоящему Техническому заданию в течение 5 дней с момента выполнения работ.</w:t>
      </w:r>
    </w:p>
    <w:p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 xml:space="preserve">После подписания акта приемки продукции по качеству работ должно быть обеспечено </w:t>
      </w:r>
      <w:proofErr w:type="spellStart"/>
      <w:r w:rsidRPr="00D53F7D">
        <w:rPr>
          <w:rFonts w:ascii="Tahoma" w:eastAsiaTheme="majorEastAsia" w:hAnsi="Tahoma" w:cs="Tahoma"/>
          <w:sz w:val="20"/>
          <w:szCs w:val="20"/>
        </w:rPr>
        <w:t>постгарантийное</w:t>
      </w:r>
      <w:proofErr w:type="spellEnd"/>
      <w:r w:rsidRPr="00D53F7D">
        <w:rPr>
          <w:rFonts w:ascii="Tahoma" w:eastAsiaTheme="majorEastAsia" w:hAnsi="Tahoma" w:cs="Tahoma"/>
          <w:sz w:val="20"/>
          <w:szCs w:val="20"/>
        </w:rPr>
        <w:t xml:space="preserve"> обслуживание с оказанием технических консультаций в режиме 24х7 в течении 12 месяцев.</w:t>
      </w:r>
      <w:r w:rsidR="000946F2" w:rsidRPr="00D53F7D">
        <w:rPr>
          <w:rFonts w:ascii="Tahoma" w:eastAsiaTheme="majorEastAsia" w:hAnsi="Tahoma" w:cs="Tahoma"/>
          <w:sz w:val="20"/>
          <w:szCs w:val="20"/>
        </w:rPr>
        <w:t xml:space="preserve"> </w:t>
      </w:r>
    </w:p>
    <w:p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ab/>
        <w:t>По результатам проведенных испытаний составляется «Чек-лист». В Чек-листе указывается перечень необходимых доработок со сроками их выполнения, а также заключение о возможности приемки системы в опытную эксплуатацию.</w:t>
      </w:r>
    </w:p>
    <w:p w:rsidR="00F54924" w:rsidRPr="00D53F7D" w:rsidRDefault="00F54924" w:rsidP="00D53F7D">
      <w:pPr>
        <w:spacing w:after="0" w:line="240" w:lineRule="auto"/>
        <w:jc w:val="both"/>
        <w:rPr>
          <w:rFonts w:ascii="Tahoma" w:eastAsiaTheme="majorEastAsia" w:hAnsi="Tahoma" w:cs="Tahoma"/>
          <w:sz w:val="20"/>
          <w:szCs w:val="20"/>
        </w:rPr>
      </w:pPr>
      <w:r w:rsidRPr="00D53F7D">
        <w:rPr>
          <w:rFonts w:ascii="Tahoma" w:eastAsiaTheme="majorEastAsia" w:hAnsi="Tahoma" w:cs="Tahoma"/>
          <w:sz w:val="20"/>
          <w:szCs w:val="20"/>
        </w:rPr>
        <w:tab/>
        <w:t xml:space="preserve">Состав комиссии для проведения предварительных испытаний утверждается приказом Покупателя. Председателем комиссии назначают </w:t>
      </w:r>
      <w:r w:rsidR="000946F2" w:rsidRPr="00D53F7D">
        <w:rPr>
          <w:rFonts w:ascii="Tahoma" w:eastAsiaTheme="majorEastAsia" w:hAnsi="Tahoma" w:cs="Tahoma"/>
          <w:sz w:val="20"/>
          <w:szCs w:val="20"/>
        </w:rPr>
        <w:t xml:space="preserve">представителя Покупателя. </w:t>
      </w:r>
      <w:bookmarkStart w:id="41" w:name="_Toc529929660"/>
    </w:p>
    <w:p w:rsidR="00F54924" w:rsidRPr="00D53F7D" w:rsidRDefault="00F54924" w:rsidP="00D53F7D">
      <w:pPr>
        <w:spacing w:after="0" w:line="240" w:lineRule="auto"/>
        <w:ind w:firstLine="426"/>
        <w:jc w:val="both"/>
        <w:rPr>
          <w:rFonts w:ascii="Tahoma" w:eastAsiaTheme="majorEastAsia" w:hAnsi="Tahoma" w:cs="Tahoma"/>
          <w:sz w:val="20"/>
          <w:szCs w:val="20"/>
        </w:rPr>
      </w:pPr>
    </w:p>
    <w:p w:rsidR="00F54924" w:rsidRPr="00D53F7D" w:rsidRDefault="00F54924" w:rsidP="00D53F7D">
      <w:pPr>
        <w:pStyle w:val="ab"/>
        <w:keepNext/>
        <w:keepLines/>
        <w:numPr>
          <w:ilvl w:val="0"/>
          <w:numId w:val="1"/>
        </w:numPr>
        <w:spacing w:before="0"/>
        <w:jc w:val="both"/>
        <w:outlineLvl w:val="0"/>
        <w:rPr>
          <w:rFonts w:ascii="Tahoma" w:eastAsiaTheme="majorEastAsia" w:hAnsi="Tahoma" w:cs="Tahoma"/>
          <w:b/>
          <w:color w:val="auto"/>
          <w:sz w:val="20"/>
        </w:rPr>
      </w:pPr>
      <w:r w:rsidRPr="00D53F7D">
        <w:rPr>
          <w:rFonts w:ascii="Tahoma" w:eastAsiaTheme="majorEastAsia" w:hAnsi="Tahoma" w:cs="Tahoma"/>
          <w:b/>
          <w:color w:val="auto"/>
          <w:sz w:val="20"/>
        </w:rPr>
        <w:t>Требования к составу и содержанию работ по монтажу и пуско</w:t>
      </w:r>
      <w:r w:rsidR="000946F2" w:rsidRPr="00D53F7D">
        <w:rPr>
          <w:rFonts w:ascii="Tahoma" w:eastAsiaTheme="majorEastAsia" w:hAnsi="Tahoma" w:cs="Tahoma"/>
          <w:b/>
          <w:color w:val="auto"/>
          <w:sz w:val="20"/>
        </w:rPr>
        <w:t>-</w:t>
      </w:r>
      <w:r w:rsidRPr="00D53F7D">
        <w:rPr>
          <w:rFonts w:ascii="Tahoma" w:eastAsiaTheme="majorEastAsia" w:hAnsi="Tahoma" w:cs="Tahoma"/>
          <w:b/>
          <w:color w:val="auto"/>
          <w:sz w:val="20"/>
        </w:rPr>
        <w:t>наладке Продукции</w:t>
      </w:r>
      <w:bookmarkEnd w:id="41"/>
    </w:p>
    <w:p w:rsidR="00F54924" w:rsidRPr="00DA210F" w:rsidRDefault="00F54924" w:rsidP="00D53F7D">
      <w:pPr>
        <w:spacing w:after="0" w:line="240" w:lineRule="auto"/>
        <w:jc w:val="both"/>
        <w:rPr>
          <w:rFonts w:ascii="Tahoma" w:hAnsi="Tahoma" w:cs="Tahoma"/>
          <w:sz w:val="20"/>
          <w:szCs w:val="20"/>
        </w:rPr>
      </w:pPr>
      <w:r w:rsidRPr="00DA210F">
        <w:rPr>
          <w:rFonts w:ascii="Tahoma" w:hAnsi="Tahoma" w:cs="Tahoma"/>
          <w:sz w:val="20"/>
          <w:szCs w:val="20"/>
        </w:rPr>
        <w:t>Поставщик должен выполнить:</w:t>
      </w:r>
    </w:p>
    <w:p w:rsidR="000946F2" w:rsidRPr="00DA210F" w:rsidRDefault="00F54924" w:rsidP="002E31BE">
      <w:pPr>
        <w:tabs>
          <w:tab w:val="left" w:pos="426"/>
        </w:tabs>
        <w:spacing w:after="0" w:line="240" w:lineRule="auto"/>
        <w:ind w:left="720"/>
        <w:contextualSpacing/>
        <w:jc w:val="both"/>
        <w:rPr>
          <w:rFonts w:ascii="Tahoma" w:hAnsi="Tahoma" w:cs="Tahoma"/>
          <w:sz w:val="20"/>
          <w:szCs w:val="20"/>
        </w:rPr>
      </w:pPr>
      <w:r w:rsidRPr="00DA210F">
        <w:rPr>
          <w:rFonts w:ascii="Tahoma" w:hAnsi="Tahoma" w:cs="Tahoma"/>
          <w:sz w:val="20"/>
          <w:szCs w:val="20"/>
        </w:rPr>
        <w:t xml:space="preserve"> План-график поставки Продукции должен включать в себя основные этапы Поставки с указанием сроков и адресов поставки Продукции;</w:t>
      </w:r>
      <w:r w:rsidR="000946F2" w:rsidRPr="00DA210F">
        <w:rPr>
          <w:rFonts w:ascii="Tahoma" w:hAnsi="Tahoma" w:cs="Tahoma"/>
          <w:sz w:val="20"/>
          <w:szCs w:val="20"/>
        </w:rPr>
        <w:t xml:space="preserve"> </w:t>
      </w:r>
    </w:p>
    <w:p w:rsidR="00F54924" w:rsidRPr="00DA210F" w:rsidRDefault="00F54924" w:rsidP="00D53F7D">
      <w:pPr>
        <w:numPr>
          <w:ilvl w:val="0"/>
          <w:numId w:val="24"/>
        </w:numPr>
        <w:tabs>
          <w:tab w:val="left" w:pos="426"/>
        </w:tabs>
        <w:spacing w:after="0" w:line="240" w:lineRule="auto"/>
        <w:contextualSpacing/>
        <w:jc w:val="both"/>
        <w:rPr>
          <w:rFonts w:ascii="Tahoma" w:hAnsi="Tahoma" w:cs="Tahoma"/>
          <w:sz w:val="20"/>
          <w:szCs w:val="20"/>
        </w:rPr>
      </w:pPr>
      <w:r w:rsidRPr="00DA210F">
        <w:rPr>
          <w:rFonts w:ascii="Tahoma" w:hAnsi="Tahoma" w:cs="Tahoma"/>
          <w:sz w:val="20"/>
          <w:szCs w:val="20"/>
        </w:rPr>
        <w:t>Разработку инструкций и видеоматериалов пользователя и обучающих материалов для персонала Покупателя;</w:t>
      </w:r>
    </w:p>
    <w:p w:rsidR="00F54924" w:rsidRPr="00DA210F" w:rsidRDefault="00F54924" w:rsidP="00D53F7D">
      <w:pPr>
        <w:numPr>
          <w:ilvl w:val="0"/>
          <w:numId w:val="24"/>
        </w:numPr>
        <w:tabs>
          <w:tab w:val="left" w:pos="426"/>
        </w:tabs>
        <w:spacing w:after="0" w:line="240" w:lineRule="auto"/>
        <w:contextualSpacing/>
        <w:jc w:val="both"/>
        <w:rPr>
          <w:rFonts w:ascii="Tahoma" w:hAnsi="Tahoma" w:cs="Tahoma"/>
          <w:sz w:val="20"/>
          <w:szCs w:val="20"/>
        </w:rPr>
      </w:pPr>
      <w:r w:rsidRPr="00DA210F">
        <w:rPr>
          <w:rFonts w:ascii="Tahoma" w:hAnsi="Tahoma" w:cs="Tahoma"/>
          <w:sz w:val="20"/>
          <w:szCs w:val="20"/>
        </w:rPr>
        <w:t>Подготовку требований к серверному оборудованию для промышленной эксплуатации, включаю конфигурацию аппаратной, а также требования к вычислительным ресурсам, необходимым для работы централизованной информационной системы.</w:t>
      </w:r>
    </w:p>
    <w:p w:rsidR="00F54924" w:rsidRPr="00DA210F" w:rsidRDefault="000946F2" w:rsidP="00E341CE">
      <w:pPr>
        <w:numPr>
          <w:ilvl w:val="0"/>
          <w:numId w:val="24"/>
        </w:numPr>
        <w:tabs>
          <w:tab w:val="left" w:pos="426"/>
        </w:tabs>
        <w:spacing w:before="120" w:after="0"/>
        <w:contextualSpacing/>
        <w:jc w:val="both"/>
        <w:rPr>
          <w:rFonts w:ascii="Tahoma" w:hAnsi="Tahoma" w:cs="Tahoma"/>
          <w:sz w:val="20"/>
          <w:szCs w:val="20"/>
        </w:rPr>
      </w:pPr>
      <w:r w:rsidRPr="00DA210F">
        <w:rPr>
          <w:rFonts w:ascii="Tahoma" w:hAnsi="Tahoma" w:cs="Tahoma"/>
          <w:sz w:val="20"/>
          <w:szCs w:val="20"/>
        </w:rPr>
        <w:t>О</w:t>
      </w:r>
      <w:r w:rsidR="00F54924" w:rsidRPr="00DA210F">
        <w:rPr>
          <w:rFonts w:ascii="Tahoma" w:hAnsi="Tahoma" w:cs="Tahoma"/>
          <w:sz w:val="20"/>
          <w:szCs w:val="20"/>
        </w:rPr>
        <w:t xml:space="preserve">бследование объекта и составление схем прокладки кабельных трасс и подключение Продукции; </w:t>
      </w:r>
    </w:p>
    <w:p w:rsidR="00F54924" w:rsidRPr="00DA210F" w:rsidRDefault="000946F2" w:rsidP="00E341CE">
      <w:pPr>
        <w:numPr>
          <w:ilvl w:val="0"/>
          <w:numId w:val="24"/>
        </w:numPr>
        <w:tabs>
          <w:tab w:val="left" w:pos="426"/>
        </w:tabs>
        <w:spacing w:before="120" w:after="0"/>
        <w:contextualSpacing/>
        <w:jc w:val="both"/>
        <w:rPr>
          <w:rFonts w:ascii="Tahoma" w:hAnsi="Tahoma" w:cs="Tahoma"/>
          <w:sz w:val="20"/>
          <w:szCs w:val="20"/>
        </w:rPr>
      </w:pPr>
      <w:r w:rsidRPr="00DA210F">
        <w:rPr>
          <w:rFonts w:ascii="Tahoma" w:hAnsi="Tahoma" w:cs="Tahoma"/>
          <w:sz w:val="20"/>
          <w:szCs w:val="20"/>
        </w:rPr>
        <w:t>И</w:t>
      </w:r>
      <w:r w:rsidR="00F54924" w:rsidRPr="00DA210F">
        <w:rPr>
          <w:rFonts w:ascii="Tahoma" w:hAnsi="Tahoma" w:cs="Tahoma"/>
          <w:sz w:val="20"/>
          <w:szCs w:val="20"/>
        </w:rPr>
        <w:t>нтеграцию в СКС в Подразделениях Покупателя, которая реализуется силами и за счет средств Поставщика, посредством выполнения работ по монтажу к существующей ЛВС Покупателя включая строительство СКС и предоставление необходимого телекоммуникационного оборудования в помещении, где будут размещены элементы Системы;</w:t>
      </w:r>
    </w:p>
    <w:p w:rsidR="00F54924" w:rsidRPr="00DA210F" w:rsidRDefault="000946F2" w:rsidP="00E341CE">
      <w:pPr>
        <w:numPr>
          <w:ilvl w:val="0"/>
          <w:numId w:val="24"/>
        </w:numPr>
        <w:tabs>
          <w:tab w:val="left" w:pos="426"/>
        </w:tabs>
        <w:spacing w:before="120" w:after="0"/>
        <w:contextualSpacing/>
        <w:jc w:val="both"/>
        <w:rPr>
          <w:rFonts w:ascii="Tahoma" w:hAnsi="Tahoma" w:cs="Tahoma"/>
          <w:sz w:val="20"/>
          <w:szCs w:val="20"/>
        </w:rPr>
      </w:pPr>
      <w:r w:rsidRPr="00DA210F">
        <w:rPr>
          <w:rFonts w:ascii="Tahoma" w:hAnsi="Tahoma" w:cs="Tahoma"/>
          <w:sz w:val="20"/>
          <w:szCs w:val="20"/>
        </w:rPr>
        <w:t>О</w:t>
      </w:r>
      <w:r w:rsidR="00F54924" w:rsidRPr="00DA210F">
        <w:rPr>
          <w:rFonts w:ascii="Tahoma" w:hAnsi="Tahoma" w:cs="Tahoma"/>
          <w:sz w:val="20"/>
          <w:szCs w:val="20"/>
        </w:rPr>
        <w:t xml:space="preserve">пределение с Покупателем технических условий на выделение мощностей по питанию 220 V с указанием расположения точек подключения Оборудования СУО; </w:t>
      </w:r>
    </w:p>
    <w:p w:rsidR="00F54924" w:rsidRPr="00DA210F" w:rsidRDefault="000946F2" w:rsidP="00E341CE">
      <w:pPr>
        <w:numPr>
          <w:ilvl w:val="0"/>
          <w:numId w:val="24"/>
        </w:numPr>
        <w:tabs>
          <w:tab w:val="left" w:pos="426"/>
        </w:tabs>
        <w:spacing w:before="120" w:after="0"/>
        <w:contextualSpacing/>
        <w:jc w:val="both"/>
        <w:rPr>
          <w:rFonts w:ascii="Tahoma" w:hAnsi="Tahoma" w:cs="Tahoma"/>
          <w:sz w:val="20"/>
          <w:szCs w:val="20"/>
        </w:rPr>
      </w:pPr>
      <w:r w:rsidRPr="00DA210F">
        <w:rPr>
          <w:rFonts w:ascii="Tahoma" w:hAnsi="Tahoma" w:cs="Tahoma"/>
          <w:sz w:val="20"/>
          <w:szCs w:val="20"/>
        </w:rPr>
        <w:t>М</w:t>
      </w:r>
      <w:r w:rsidR="00F54924" w:rsidRPr="00DA210F">
        <w:rPr>
          <w:rFonts w:ascii="Tahoma" w:hAnsi="Tahoma" w:cs="Tahoma"/>
          <w:sz w:val="20"/>
          <w:szCs w:val="20"/>
        </w:rPr>
        <w:t xml:space="preserve">онтаж Продукции и тестирование работоспособности системы; </w:t>
      </w:r>
    </w:p>
    <w:p w:rsidR="00F54924" w:rsidRPr="00DB702A" w:rsidRDefault="00262CE3" w:rsidP="00D53F7D">
      <w:pPr>
        <w:numPr>
          <w:ilvl w:val="0"/>
          <w:numId w:val="24"/>
        </w:numPr>
        <w:tabs>
          <w:tab w:val="left" w:pos="426"/>
        </w:tabs>
        <w:spacing w:after="0" w:line="240" w:lineRule="auto"/>
        <w:contextualSpacing/>
        <w:jc w:val="both"/>
        <w:rPr>
          <w:rFonts w:ascii="Tahoma" w:hAnsi="Tahoma" w:cs="Tahoma"/>
          <w:sz w:val="20"/>
          <w:szCs w:val="20"/>
        </w:rPr>
      </w:pPr>
      <w:r w:rsidRPr="00DB702A">
        <w:rPr>
          <w:rFonts w:ascii="Tahoma" w:hAnsi="Tahoma" w:cs="Tahoma"/>
          <w:sz w:val="20"/>
          <w:szCs w:val="20"/>
        </w:rPr>
        <w:t xml:space="preserve">Установку из предоставленных Покупателем дистрибутивов программного обеспечения </w:t>
      </w:r>
      <w:r w:rsidR="00E57AE6" w:rsidRPr="00DB702A">
        <w:rPr>
          <w:rFonts w:ascii="Tahoma" w:hAnsi="Tahoma" w:cs="Tahoma"/>
          <w:sz w:val="20"/>
          <w:szCs w:val="20"/>
        </w:rPr>
        <w:t>(СУО «</w:t>
      </w:r>
      <w:proofErr w:type="spellStart"/>
      <w:r w:rsidR="00E57AE6" w:rsidRPr="00DB702A">
        <w:rPr>
          <w:rFonts w:ascii="Tahoma" w:hAnsi="Tahoma" w:cs="Tahoma"/>
          <w:sz w:val="20"/>
          <w:szCs w:val="20"/>
        </w:rPr>
        <w:t>Энтер</w:t>
      </w:r>
      <w:proofErr w:type="spellEnd"/>
      <w:r w:rsidR="00E57AE6" w:rsidRPr="00DB702A">
        <w:rPr>
          <w:rFonts w:ascii="Tahoma" w:hAnsi="Tahoma" w:cs="Tahoma"/>
          <w:sz w:val="20"/>
          <w:szCs w:val="20"/>
        </w:rPr>
        <w:t>» / СУО «</w:t>
      </w:r>
      <w:proofErr w:type="spellStart"/>
      <w:r w:rsidR="00E57AE6" w:rsidRPr="00DB702A">
        <w:rPr>
          <w:rFonts w:ascii="Tahoma" w:hAnsi="Tahoma" w:cs="Tahoma"/>
          <w:sz w:val="20"/>
          <w:szCs w:val="20"/>
        </w:rPr>
        <w:t>Enter</w:t>
      </w:r>
      <w:proofErr w:type="spellEnd"/>
      <w:r w:rsidR="00E57AE6" w:rsidRPr="00DB702A">
        <w:rPr>
          <w:rFonts w:ascii="Tahoma" w:hAnsi="Tahoma" w:cs="Tahoma"/>
          <w:sz w:val="20"/>
          <w:szCs w:val="20"/>
        </w:rPr>
        <w:t>», реестровая запись №2585 от 24.12.2016 в Едином реестре российских программ для электронных вычислительных машин и баз данных)</w:t>
      </w:r>
      <w:r w:rsidRPr="00DB702A">
        <w:rPr>
          <w:rFonts w:ascii="Tahoma" w:hAnsi="Tahoma" w:cs="Tahoma"/>
          <w:sz w:val="20"/>
          <w:szCs w:val="20"/>
        </w:rPr>
        <w:t>;</w:t>
      </w:r>
    </w:p>
    <w:p w:rsidR="00262CE3" w:rsidRPr="00DB702A" w:rsidRDefault="00262CE3" w:rsidP="00D53F7D">
      <w:pPr>
        <w:numPr>
          <w:ilvl w:val="0"/>
          <w:numId w:val="24"/>
        </w:numPr>
        <w:tabs>
          <w:tab w:val="left" w:pos="426"/>
        </w:tabs>
        <w:spacing w:after="0" w:line="240" w:lineRule="auto"/>
        <w:contextualSpacing/>
        <w:jc w:val="both"/>
        <w:rPr>
          <w:rFonts w:ascii="Tahoma" w:hAnsi="Tahoma" w:cs="Tahoma"/>
          <w:sz w:val="20"/>
          <w:szCs w:val="20"/>
        </w:rPr>
      </w:pPr>
      <w:r w:rsidRPr="00DB702A">
        <w:rPr>
          <w:rFonts w:ascii="Tahoma" w:hAnsi="Tahoma" w:cs="Tahoma"/>
          <w:sz w:val="20"/>
          <w:szCs w:val="20"/>
        </w:rPr>
        <w:t xml:space="preserve">Обновление самостоятельно и за свой счет лицензий </w:t>
      </w:r>
      <w:r w:rsidR="00E57AE6" w:rsidRPr="00DB702A">
        <w:rPr>
          <w:rFonts w:ascii="Tahoma" w:hAnsi="Tahoma" w:cs="Tahoma"/>
          <w:sz w:val="20"/>
          <w:szCs w:val="20"/>
        </w:rPr>
        <w:t>(СУО «</w:t>
      </w:r>
      <w:proofErr w:type="spellStart"/>
      <w:r w:rsidR="00E57AE6" w:rsidRPr="00DB702A">
        <w:rPr>
          <w:rFonts w:ascii="Tahoma" w:hAnsi="Tahoma" w:cs="Tahoma"/>
          <w:sz w:val="20"/>
          <w:szCs w:val="20"/>
        </w:rPr>
        <w:t>Энтер</w:t>
      </w:r>
      <w:proofErr w:type="spellEnd"/>
      <w:r w:rsidR="00E57AE6" w:rsidRPr="00DB702A">
        <w:rPr>
          <w:rFonts w:ascii="Tahoma" w:hAnsi="Tahoma" w:cs="Tahoma"/>
          <w:sz w:val="20"/>
          <w:szCs w:val="20"/>
        </w:rPr>
        <w:t>» / СУО «</w:t>
      </w:r>
      <w:proofErr w:type="spellStart"/>
      <w:r w:rsidR="00E57AE6" w:rsidRPr="00DB702A">
        <w:rPr>
          <w:rFonts w:ascii="Tahoma" w:hAnsi="Tahoma" w:cs="Tahoma"/>
          <w:sz w:val="20"/>
          <w:szCs w:val="20"/>
        </w:rPr>
        <w:t>Enter</w:t>
      </w:r>
      <w:proofErr w:type="spellEnd"/>
      <w:r w:rsidR="00E57AE6" w:rsidRPr="00DB702A">
        <w:rPr>
          <w:rFonts w:ascii="Tahoma" w:hAnsi="Tahoma" w:cs="Tahoma"/>
          <w:sz w:val="20"/>
          <w:szCs w:val="20"/>
        </w:rPr>
        <w:t xml:space="preserve">», реестровая запись №2585 от 24.12.2016 в Едином реестре российских программ для электронных вычислительных машин и баз данных) </w:t>
      </w:r>
      <w:r w:rsidRPr="00DB702A">
        <w:rPr>
          <w:rFonts w:ascii="Tahoma" w:hAnsi="Tahoma" w:cs="Tahoma"/>
          <w:sz w:val="20"/>
          <w:szCs w:val="20"/>
        </w:rPr>
        <w:t>требуемых для запуска Продукции в промышленную эксплуатацию;</w:t>
      </w:r>
    </w:p>
    <w:p w:rsidR="00262CE3" w:rsidRPr="00DB702A" w:rsidRDefault="00262CE3" w:rsidP="00D53F7D">
      <w:pPr>
        <w:numPr>
          <w:ilvl w:val="0"/>
          <w:numId w:val="24"/>
        </w:numPr>
        <w:tabs>
          <w:tab w:val="left" w:pos="426"/>
        </w:tabs>
        <w:spacing w:after="0" w:line="240" w:lineRule="auto"/>
        <w:contextualSpacing/>
        <w:jc w:val="both"/>
        <w:rPr>
          <w:rFonts w:ascii="Tahoma" w:hAnsi="Tahoma" w:cs="Tahoma"/>
          <w:sz w:val="20"/>
          <w:szCs w:val="20"/>
        </w:rPr>
      </w:pPr>
      <w:r w:rsidRPr="00DB702A">
        <w:rPr>
          <w:rFonts w:ascii="Tahoma" w:hAnsi="Tahoma" w:cs="Tahoma"/>
          <w:sz w:val="20"/>
          <w:szCs w:val="20"/>
        </w:rPr>
        <w:t xml:space="preserve">Настройку работы </w:t>
      </w:r>
      <w:r w:rsidR="00E57AE6" w:rsidRPr="00DB702A">
        <w:rPr>
          <w:rFonts w:ascii="Tahoma" w:hAnsi="Tahoma" w:cs="Tahoma"/>
          <w:sz w:val="20"/>
          <w:szCs w:val="20"/>
        </w:rPr>
        <w:t>(СУО «</w:t>
      </w:r>
      <w:proofErr w:type="spellStart"/>
      <w:r w:rsidR="00E57AE6" w:rsidRPr="00DB702A">
        <w:rPr>
          <w:rFonts w:ascii="Tahoma" w:hAnsi="Tahoma" w:cs="Tahoma"/>
          <w:sz w:val="20"/>
          <w:szCs w:val="20"/>
        </w:rPr>
        <w:t>Энтер</w:t>
      </w:r>
      <w:proofErr w:type="spellEnd"/>
      <w:r w:rsidR="00E57AE6" w:rsidRPr="00DB702A">
        <w:rPr>
          <w:rFonts w:ascii="Tahoma" w:hAnsi="Tahoma" w:cs="Tahoma"/>
          <w:sz w:val="20"/>
          <w:szCs w:val="20"/>
        </w:rPr>
        <w:t>» / СУО «</w:t>
      </w:r>
      <w:proofErr w:type="spellStart"/>
      <w:r w:rsidR="00E57AE6" w:rsidRPr="00DB702A">
        <w:rPr>
          <w:rFonts w:ascii="Tahoma" w:hAnsi="Tahoma" w:cs="Tahoma"/>
          <w:sz w:val="20"/>
          <w:szCs w:val="20"/>
        </w:rPr>
        <w:t>Enter</w:t>
      </w:r>
      <w:proofErr w:type="spellEnd"/>
      <w:r w:rsidR="00E57AE6" w:rsidRPr="00DB702A">
        <w:rPr>
          <w:rFonts w:ascii="Tahoma" w:hAnsi="Tahoma" w:cs="Tahoma"/>
          <w:sz w:val="20"/>
          <w:szCs w:val="20"/>
        </w:rPr>
        <w:t>», реестровая запись №2585 от 24.12.2016 в Едином реестре российских программ для электронных вычислительных машин и баз данных)</w:t>
      </w:r>
      <w:r w:rsidRPr="00DB702A">
        <w:rPr>
          <w:rFonts w:ascii="Tahoma" w:hAnsi="Tahoma" w:cs="Tahoma"/>
          <w:sz w:val="20"/>
          <w:szCs w:val="20"/>
        </w:rPr>
        <w:t xml:space="preserve"> в соответствии с данным Техническим заданием.</w:t>
      </w:r>
    </w:p>
    <w:p w:rsidR="00F54924" w:rsidRPr="00F54924" w:rsidRDefault="00B113B8" w:rsidP="00D53F7D">
      <w:pPr>
        <w:pStyle w:val="ab"/>
        <w:keepNext/>
        <w:keepLines/>
        <w:numPr>
          <w:ilvl w:val="0"/>
          <w:numId w:val="1"/>
        </w:numPr>
        <w:spacing w:before="0"/>
        <w:jc w:val="both"/>
        <w:outlineLvl w:val="0"/>
        <w:rPr>
          <w:rFonts w:ascii="Tahoma" w:eastAsiaTheme="majorEastAsia" w:hAnsi="Tahoma" w:cs="Tahoma"/>
          <w:b/>
          <w:color w:val="000000" w:themeColor="text1"/>
          <w:sz w:val="20"/>
        </w:rPr>
      </w:pPr>
      <w:bookmarkStart w:id="42" w:name="_Toc529929661"/>
      <w:r w:rsidRPr="00DA210F">
        <w:rPr>
          <w:rFonts w:ascii="Tahoma" w:eastAsiaTheme="majorEastAsia" w:hAnsi="Tahoma" w:cs="Tahoma"/>
          <w:b/>
          <w:color w:val="000000" w:themeColor="text1"/>
          <w:sz w:val="20"/>
        </w:rPr>
        <w:t>Требования</w:t>
      </w:r>
      <w:r w:rsidRPr="00F54924">
        <w:rPr>
          <w:rFonts w:ascii="Tahoma" w:eastAsiaTheme="majorEastAsia" w:hAnsi="Tahoma" w:cs="Tahoma"/>
          <w:b/>
          <w:color w:val="000000" w:themeColor="text1"/>
          <w:sz w:val="20"/>
        </w:rPr>
        <w:t xml:space="preserve"> к документир</w:t>
      </w:r>
      <w:r w:rsidR="00F54924" w:rsidRPr="00F54924">
        <w:rPr>
          <w:rFonts w:ascii="Tahoma" w:eastAsiaTheme="majorEastAsia" w:hAnsi="Tahoma" w:cs="Tahoma"/>
          <w:b/>
          <w:color w:val="000000" w:themeColor="text1"/>
          <w:sz w:val="20"/>
        </w:rPr>
        <w:t>ованию</w:t>
      </w:r>
      <w:bookmarkEnd w:id="42"/>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Для системы на различных стадиях создания должны быть выпущены следующие документы из числа предусмотренных в </w:t>
      </w:r>
      <w:r w:rsidRPr="00B113B8">
        <w:rPr>
          <w:rFonts w:ascii="Tahoma" w:hAnsi="Tahoma" w:cs="Tahoma"/>
          <w:color w:val="000000" w:themeColor="text1"/>
          <w:sz w:val="20"/>
          <w:szCs w:val="20"/>
        </w:rPr>
        <w:t>ГОСТ 34.201–</w:t>
      </w:r>
      <w:r w:rsidR="00B113B8" w:rsidRPr="00B113B8">
        <w:rPr>
          <w:rFonts w:ascii="Tahoma" w:hAnsi="Tahoma" w:cs="Tahoma"/>
          <w:color w:val="000000" w:themeColor="text1"/>
          <w:sz w:val="20"/>
          <w:szCs w:val="20"/>
        </w:rPr>
        <w:t>2020</w:t>
      </w:r>
      <w:r w:rsidRPr="00B113B8">
        <w:rPr>
          <w:rFonts w:ascii="Tahoma" w:hAnsi="Tahoma" w:cs="Tahoma"/>
          <w:color w:val="000000" w:themeColor="text1"/>
          <w:sz w:val="20"/>
          <w:szCs w:val="20"/>
        </w:rPr>
        <w:t xml:space="preserve"> «Информационная технология. Комплекс стандартов на автоматизированные системы»</w:t>
      </w:r>
      <w:r w:rsidR="000946F2" w:rsidRPr="009050B8">
        <w:rPr>
          <w:rFonts w:ascii="Tahoma" w:hAnsi="Tahoma" w:cs="Tahoma"/>
          <w:color w:val="FF0000"/>
          <w:sz w:val="20"/>
          <w:szCs w:val="20"/>
          <w:highlight w:val="yellow"/>
        </w:rPr>
        <w:t xml:space="preserve"> </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lastRenderedPageBreak/>
        <w:t>- Руководство администратора системы</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Руководство руководителя подразделения</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 Руководство пользователя системы </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 Рабочая документация</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 xml:space="preserve">В состав рабочей документации должны входить следующие разделы: </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-Состав системы</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-Аппаратное обеспечение системы</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-Архитектура системы</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-Спецификация оборудования и программного обеспечения</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-План расположения оборудования</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-Структурная схема системы</w:t>
      </w:r>
    </w:p>
    <w:p w:rsidR="00F54924" w:rsidRPr="00F54924" w:rsidRDefault="00F54924" w:rsidP="00D53F7D">
      <w:pPr>
        <w:tabs>
          <w:tab w:val="right" w:pos="10205"/>
        </w:tabs>
        <w:spacing w:after="0" w:line="240" w:lineRule="auto"/>
        <w:jc w:val="both"/>
        <w:rPr>
          <w:rFonts w:ascii="Tahoma" w:hAnsi="Tahoma" w:cs="Tahoma"/>
          <w:sz w:val="20"/>
          <w:szCs w:val="20"/>
        </w:rPr>
      </w:pPr>
      <w:r w:rsidRPr="00F54924">
        <w:rPr>
          <w:rFonts w:ascii="Tahoma" w:hAnsi="Tahoma" w:cs="Tahoma"/>
          <w:sz w:val="20"/>
          <w:szCs w:val="20"/>
        </w:rPr>
        <w:t xml:space="preserve">-Схема соединений и подключений оборудования </w:t>
      </w:r>
    </w:p>
    <w:p w:rsidR="00F54924" w:rsidRPr="00576C9C" w:rsidRDefault="00F54924" w:rsidP="000B7164">
      <w:pPr>
        <w:pStyle w:val="ab"/>
        <w:keepNext/>
        <w:keepLines/>
        <w:numPr>
          <w:ilvl w:val="0"/>
          <w:numId w:val="1"/>
        </w:numPr>
        <w:spacing w:before="0"/>
        <w:jc w:val="both"/>
        <w:outlineLvl w:val="0"/>
        <w:rPr>
          <w:rFonts w:ascii="Tahoma" w:eastAsiaTheme="majorEastAsia" w:hAnsi="Tahoma" w:cs="Tahoma"/>
          <w:b/>
          <w:color w:val="000000" w:themeColor="text1"/>
          <w:sz w:val="20"/>
        </w:rPr>
      </w:pPr>
      <w:bookmarkStart w:id="43" w:name="_Toc9807288"/>
      <w:bookmarkStart w:id="44" w:name="_Toc529929664"/>
      <w:r w:rsidRPr="00576C9C">
        <w:rPr>
          <w:rFonts w:ascii="Tahoma" w:eastAsiaTheme="majorEastAsia" w:hAnsi="Tahoma" w:cs="Tahoma"/>
          <w:b/>
          <w:color w:val="000000" w:themeColor="text1"/>
          <w:sz w:val="20"/>
        </w:rPr>
        <w:t>Требования к гарантийному обслуживанию</w:t>
      </w:r>
      <w:bookmarkEnd w:id="43"/>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 xml:space="preserve">Гарантийный срок эксплуатации поставляемой по договору поставки Продукции исчисляется с даты передачи продукции Покупателю. Датой передачи Продукции Покупателю считается дата поставки Продукции и </w:t>
      </w:r>
      <w:r w:rsidRPr="009050B8">
        <w:rPr>
          <w:rFonts w:ascii="Tahoma" w:hAnsi="Tahoma" w:cs="Tahoma"/>
          <w:color w:val="000000" w:themeColor="text1"/>
          <w:sz w:val="20"/>
          <w:szCs w:val="20"/>
        </w:rPr>
        <w:t xml:space="preserve">подписания </w:t>
      </w:r>
      <w:r w:rsidR="00F2604B" w:rsidRPr="009050B8">
        <w:rPr>
          <w:rFonts w:ascii="Tahoma" w:hAnsi="Tahoma" w:cs="Tahoma"/>
          <w:color w:val="000000" w:themeColor="text1"/>
          <w:sz w:val="20"/>
          <w:szCs w:val="20"/>
        </w:rPr>
        <w:t xml:space="preserve">без замечаний </w:t>
      </w:r>
      <w:r w:rsidRPr="009050B8">
        <w:rPr>
          <w:rFonts w:ascii="Tahoma" w:hAnsi="Tahoma" w:cs="Tahoma"/>
          <w:color w:val="000000" w:themeColor="text1"/>
          <w:sz w:val="20"/>
          <w:szCs w:val="20"/>
        </w:rPr>
        <w:t xml:space="preserve">представителями </w:t>
      </w:r>
      <w:r w:rsidRPr="00F54924">
        <w:rPr>
          <w:rFonts w:ascii="Tahoma" w:hAnsi="Tahoma" w:cs="Tahoma"/>
          <w:sz w:val="20"/>
          <w:szCs w:val="20"/>
        </w:rPr>
        <w:t>сторон товарных накладных по форме ТОРГ– 12 и Акта приемки продукции по качеству на поставленную продукцию. Гарантийный срок на поставляемую Продукцию составляет не менее 12 (двенадцати) месяцев.</w:t>
      </w:r>
      <w:r w:rsidR="00F2604B">
        <w:rPr>
          <w:rFonts w:ascii="Tahoma" w:hAnsi="Tahoma" w:cs="Tahoma"/>
          <w:sz w:val="20"/>
          <w:szCs w:val="20"/>
        </w:rPr>
        <w:t xml:space="preserve"> </w:t>
      </w:r>
    </w:p>
    <w:p w:rsid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В рамках гарантийного срока обслуживания Поставщик обязан:</w:t>
      </w:r>
    </w:p>
    <w:p w:rsidR="00F54924" w:rsidRPr="0021183C" w:rsidRDefault="00F54924" w:rsidP="0021183C">
      <w:pPr>
        <w:pStyle w:val="ab"/>
        <w:numPr>
          <w:ilvl w:val="0"/>
          <w:numId w:val="41"/>
        </w:numPr>
        <w:jc w:val="both"/>
        <w:rPr>
          <w:rFonts w:ascii="Tahoma" w:hAnsi="Tahoma" w:cs="Tahoma"/>
          <w:color w:val="auto"/>
          <w:sz w:val="20"/>
        </w:rPr>
      </w:pPr>
      <w:r w:rsidRPr="0021183C">
        <w:rPr>
          <w:rFonts w:ascii="Tahoma" w:hAnsi="Tahoma" w:cs="Tahoma"/>
          <w:color w:val="auto"/>
          <w:sz w:val="20"/>
        </w:rPr>
        <w:t>консультировать специалистов Покупателя по вопросам эксплуатации, а также устранения ошибок системы в режиме «вопрос-ответ» по телефону, электронной почте и с помощью специального сервиса в системе;</w:t>
      </w:r>
    </w:p>
    <w:p w:rsidR="00F54924" w:rsidRPr="0021183C" w:rsidRDefault="00F54924" w:rsidP="0021183C">
      <w:pPr>
        <w:pStyle w:val="ab"/>
        <w:numPr>
          <w:ilvl w:val="0"/>
          <w:numId w:val="41"/>
        </w:numPr>
        <w:jc w:val="both"/>
        <w:rPr>
          <w:rFonts w:ascii="Tahoma" w:hAnsi="Tahoma" w:cs="Tahoma"/>
          <w:color w:val="auto"/>
          <w:sz w:val="20"/>
        </w:rPr>
      </w:pPr>
      <w:r w:rsidRPr="0021183C">
        <w:rPr>
          <w:rFonts w:ascii="Tahoma" w:hAnsi="Tahoma" w:cs="Tahoma"/>
          <w:color w:val="auto"/>
          <w:sz w:val="20"/>
        </w:rPr>
        <w:t>устранять ошибки с выездом к Покупателю. В случае невозможности устранения ошибки Поставщиком удаленно или силами Покупателя в соответствии с консультациями Поставщика, Поставщик в течение одного рабочего дня с момента получения от Покупателя претензии с описанием ошибок направляет своего представителя к Покупателю для устранения указанных ошибок;</w:t>
      </w:r>
    </w:p>
    <w:p w:rsidR="00F54924" w:rsidRPr="0021183C" w:rsidRDefault="00F54924" w:rsidP="0021183C">
      <w:pPr>
        <w:pStyle w:val="ab"/>
        <w:numPr>
          <w:ilvl w:val="0"/>
          <w:numId w:val="41"/>
        </w:numPr>
        <w:jc w:val="both"/>
        <w:rPr>
          <w:rFonts w:ascii="Tahoma" w:hAnsi="Tahoma" w:cs="Tahoma"/>
          <w:color w:val="auto"/>
          <w:sz w:val="20"/>
        </w:rPr>
      </w:pPr>
      <w:r w:rsidRPr="0021183C">
        <w:rPr>
          <w:rFonts w:ascii="Tahoma" w:hAnsi="Tahoma" w:cs="Tahoma"/>
          <w:color w:val="auto"/>
          <w:sz w:val="20"/>
        </w:rPr>
        <w:t>поставлять новые версии программного обеспечения, произведенные в период гарантийного обслуживания;</w:t>
      </w:r>
    </w:p>
    <w:p w:rsidR="00F54924" w:rsidRPr="0021183C" w:rsidRDefault="00F54924" w:rsidP="0021183C">
      <w:pPr>
        <w:pStyle w:val="ab"/>
        <w:numPr>
          <w:ilvl w:val="0"/>
          <w:numId w:val="41"/>
        </w:numPr>
        <w:jc w:val="both"/>
        <w:rPr>
          <w:rFonts w:ascii="Tahoma" w:hAnsi="Tahoma" w:cs="Tahoma"/>
          <w:color w:val="auto"/>
          <w:sz w:val="20"/>
        </w:rPr>
      </w:pPr>
      <w:r w:rsidRPr="0021183C">
        <w:rPr>
          <w:rFonts w:ascii="Tahoma" w:hAnsi="Tahoma" w:cs="Tahoma"/>
          <w:color w:val="auto"/>
          <w:sz w:val="20"/>
        </w:rPr>
        <w:t xml:space="preserve">предоставить доступ к системе </w:t>
      </w:r>
      <w:proofErr w:type="spellStart"/>
      <w:r w:rsidRPr="0021183C">
        <w:rPr>
          <w:rFonts w:ascii="Tahoma" w:hAnsi="Tahoma" w:cs="Tahoma"/>
          <w:color w:val="auto"/>
          <w:sz w:val="20"/>
        </w:rPr>
        <w:t>хелпдеск</w:t>
      </w:r>
      <w:proofErr w:type="spellEnd"/>
      <w:r w:rsidRPr="0021183C">
        <w:rPr>
          <w:rFonts w:ascii="Tahoma" w:hAnsi="Tahoma" w:cs="Tahoma"/>
          <w:color w:val="auto"/>
          <w:sz w:val="20"/>
        </w:rPr>
        <w:t xml:space="preserve">/техподдержки Поставщика по требованию Покупателя для ответственных сотрудников Покупателя, обеспечить прием и обработку заявок через систему </w:t>
      </w:r>
      <w:proofErr w:type="spellStart"/>
      <w:r w:rsidRPr="0021183C">
        <w:rPr>
          <w:rFonts w:ascii="Tahoma" w:hAnsi="Tahoma" w:cs="Tahoma"/>
          <w:color w:val="auto"/>
          <w:sz w:val="20"/>
        </w:rPr>
        <w:t>хелпдеск</w:t>
      </w:r>
      <w:proofErr w:type="spellEnd"/>
      <w:r w:rsidRPr="0021183C">
        <w:rPr>
          <w:rFonts w:ascii="Tahoma" w:hAnsi="Tahoma" w:cs="Tahoma"/>
          <w:color w:val="auto"/>
          <w:sz w:val="20"/>
        </w:rPr>
        <w:t>/техподдержки Поставщика;</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Ошибками в работе системы считаются отклонения в работе СУО относительно требований, зафиксированных в Техническом Задании.</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Гарантийная поддержка должна включать в себя консультации Покупателя по телефону в рабочее время сотрудниками Поставщика и устранение недостатков работы СУО, обнаруженных в процессе эксплуатации. В случае неисправности оборудования, при необходимости, должен быть предусмотрен выезд на место установки со сроком устранения неисправности - не более 3 рабочих дней. Недостатками Поставщик считает отклонения в работе СУО, относительно требований, зафиксированных Сторонами в Техническом задании.</w:t>
      </w:r>
    </w:p>
    <w:p w:rsidR="00F54924" w:rsidRP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Поставщик должен оперативно отвечать на комментарии и вопросы Покупателя, связанные с СУО.</w:t>
      </w:r>
    </w:p>
    <w:p w:rsidR="00F54924" w:rsidRDefault="00F54924" w:rsidP="00D53F7D">
      <w:pPr>
        <w:spacing w:after="0" w:line="240" w:lineRule="auto"/>
        <w:jc w:val="both"/>
        <w:rPr>
          <w:rFonts w:ascii="Tahoma" w:hAnsi="Tahoma" w:cs="Tahoma"/>
          <w:sz w:val="20"/>
          <w:szCs w:val="20"/>
        </w:rPr>
      </w:pPr>
      <w:r w:rsidRPr="00F54924">
        <w:rPr>
          <w:rFonts w:ascii="Tahoma" w:hAnsi="Tahoma" w:cs="Tahoma"/>
          <w:sz w:val="20"/>
          <w:szCs w:val="20"/>
        </w:rPr>
        <w:t>Поставщик должен оперативно реагировать на критические программные ошибки и уязвимости в СУО и выпускать обновление с устранением этих ошибок и уязвимостей.</w:t>
      </w:r>
      <w:bookmarkEnd w:id="44"/>
    </w:p>
    <w:p w:rsidR="008F3F92" w:rsidRDefault="008F3F92" w:rsidP="00D53F7D">
      <w:pPr>
        <w:spacing w:after="0" w:line="240" w:lineRule="auto"/>
        <w:jc w:val="both"/>
        <w:rPr>
          <w:rFonts w:ascii="Tahoma" w:hAnsi="Tahoma" w:cs="Tahoma"/>
          <w:sz w:val="20"/>
          <w:szCs w:val="20"/>
        </w:rPr>
      </w:pPr>
    </w:p>
    <w:p w:rsidR="008F3F92" w:rsidRDefault="008F3F92" w:rsidP="00D53F7D">
      <w:pPr>
        <w:spacing w:after="0" w:line="240" w:lineRule="auto"/>
        <w:jc w:val="both"/>
        <w:rPr>
          <w:rFonts w:ascii="Tahoma" w:hAnsi="Tahoma" w:cs="Tahoma"/>
          <w:sz w:val="20"/>
          <w:szCs w:val="20"/>
        </w:rPr>
      </w:pPr>
    </w:p>
    <w:p w:rsidR="00000D6F" w:rsidRDefault="00000D6F" w:rsidP="00D53F7D">
      <w:pPr>
        <w:spacing w:after="0" w:line="240" w:lineRule="auto"/>
        <w:jc w:val="both"/>
        <w:rPr>
          <w:rFonts w:ascii="Tahoma" w:hAnsi="Tahoma" w:cs="Tahoma"/>
          <w:sz w:val="20"/>
          <w:szCs w:val="20"/>
        </w:rPr>
      </w:pPr>
    </w:p>
    <w:p w:rsidR="00000D6F" w:rsidRDefault="00000D6F" w:rsidP="00D53F7D">
      <w:pPr>
        <w:spacing w:after="0" w:line="240" w:lineRule="auto"/>
        <w:jc w:val="both"/>
        <w:rPr>
          <w:rFonts w:ascii="Tahoma" w:hAnsi="Tahoma" w:cs="Tahoma"/>
          <w:sz w:val="20"/>
          <w:szCs w:val="20"/>
        </w:rPr>
      </w:pPr>
    </w:p>
    <w:p w:rsidR="00000D6F" w:rsidRDefault="00000D6F" w:rsidP="00D53F7D">
      <w:pPr>
        <w:spacing w:after="0" w:line="240" w:lineRule="auto"/>
        <w:jc w:val="both"/>
        <w:rPr>
          <w:rFonts w:ascii="Tahoma" w:hAnsi="Tahoma" w:cs="Tahoma"/>
          <w:sz w:val="20"/>
          <w:szCs w:val="20"/>
        </w:rPr>
      </w:pPr>
    </w:p>
    <w:p w:rsidR="00000D6F" w:rsidRDefault="00000D6F" w:rsidP="00D53F7D">
      <w:pPr>
        <w:spacing w:after="0" w:line="240" w:lineRule="auto"/>
        <w:jc w:val="both"/>
        <w:rPr>
          <w:rFonts w:ascii="Tahoma" w:hAnsi="Tahoma" w:cs="Tahoma"/>
          <w:sz w:val="20"/>
          <w:szCs w:val="20"/>
        </w:rPr>
      </w:pPr>
    </w:p>
    <w:p w:rsidR="00000D6F" w:rsidRDefault="00000D6F" w:rsidP="00D53F7D">
      <w:pPr>
        <w:spacing w:after="0" w:line="240" w:lineRule="auto"/>
        <w:jc w:val="both"/>
        <w:rPr>
          <w:rFonts w:ascii="Tahoma" w:hAnsi="Tahoma" w:cs="Tahoma"/>
          <w:sz w:val="20"/>
          <w:szCs w:val="20"/>
        </w:rPr>
      </w:pPr>
    </w:p>
    <w:p w:rsidR="00000D6F" w:rsidRDefault="00000D6F" w:rsidP="00D53F7D">
      <w:pPr>
        <w:spacing w:after="0" w:line="240" w:lineRule="auto"/>
        <w:jc w:val="both"/>
        <w:rPr>
          <w:rFonts w:ascii="Tahoma" w:hAnsi="Tahoma" w:cs="Tahoma"/>
          <w:sz w:val="20"/>
          <w:szCs w:val="20"/>
        </w:rPr>
      </w:pPr>
    </w:p>
    <w:p w:rsidR="00741BBE" w:rsidRDefault="00741BBE" w:rsidP="00741BBE">
      <w:pPr>
        <w:spacing w:before="120"/>
        <w:ind w:left="720"/>
        <w:contextualSpacing/>
        <w:rPr>
          <w:rFonts w:ascii="Tahoma" w:hAnsi="Tahoma" w:cs="Tahoma"/>
          <w:b/>
          <w:sz w:val="20"/>
          <w:szCs w:val="20"/>
        </w:rPr>
      </w:pPr>
      <w:r>
        <w:rPr>
          <w:rFonts w:ascii="Tahoma" w:hAnsi="Tahoma" w:cs="Tahoma"/>
          <w:b/>
          <w:sz w:val="20"/>
          <w:szCs w:val="20"/>
        </w:rPr>
        <w:lastRenderedPageBreak/>
        <w:t xml:space="preserve">                  8. </w:t>
      </w:r>
      <w:r w:rsidRPr="00576C9C">
        <w:rPr>
          <w:rFonts w:ascii="Tahoma" w:hAnsi="Tahoma" w:cs="Tahoma"/>
          <w:b/>
          <w:sz w:val="20"/>
          <w:szCs w:val="20"/>
        </w:rPr>
        <w:t>Технические требования к поставляемой Продукции</w:t>
      </w:r>
    </w:p>
    <w:p w:rsidR="00741BBE" w:rsidRPr="00576C9C" w:rsidRDefault="00741BBE" w:rsidP="00741BBE">
      <w:pPr>
        <w:spacing w:after="0" w:line="240" w:lineRule="auto"/>
        <w:ind w:left="720"/>
        <w:contextualSpacing/>
        <w:rPr>
          <w:rFonts w:ascii="Tahoma" w:hAnsi="Tahoma" w:cs="Tahoma"/>
          <w:b/>
          <w:sz w:val="20"/>
          <w:szCs w:val="20"/>
        </w:rPr>
      </w:pPr>
    </w:p>
    <w:tbl>
      <w:tblPr>
        <w:tblStyle w:val="23"/>
        <w:tblW w:w="0" w:type="auto"/>
        <w:tblLook w:val="04A0" w:firstRow="1" w:lastRow="0" w:firstColumn="1" w:lastColumn="0" w:noHBand="0" w:noVBand="1"/>
      </w:tblPr>
      <w:tblGrid>
        <w:gridCol w:w="657"/>
        <w:gridCol w:w="2173"/>
        <w:gridCol w:w="7081"/>
      </w:tblGrid>
      <w:tr w:rsidR="00741BBE" w:rsidRPr="00576C9C" w:rsidTr="00DD58D9">
        <w:trPr>
          <w:trHeight w:val="300"/>
        </w:trPr>
        <w:tc>
          <w:tcPr>
            <w:tcW w:w="657" w:type="dxa"/>
            <w:noWrap/>
            <w:vAlign w:val="center"/>
            <w:hideMark/>
          </w:tcPr>
          <w:p w:rsidR="00741BBE" w:rsidRPr="00576C9C" w:rsidRDefault="00741BBE" w:rsidP="00DD58D9">
            <w:pPr>
              <w:jc w:val="center"/>
              <w:rPr>
                <w:rFonts w:ascii="Tahoma" w:hAnsi="Tahoma" w:cs="Tahoma"/>
                <w:b/>
                <w:bCs/>
                <w:sz w:val="20"/>
                <w:szCs w:val="20"/>
              </w:rPr>
            </w:pPr>
            <w:r w:rsidRPr="00576C9C">
              <w:rPr>
                <w:rFonts w:ascii="Tahoma" w:hAnsi="Tahoma" w:cs="Tahoma"/>
                <w:b/>
                <w:bCs/>
                <w:sz w:val="20"/>
                <w:szCs w:val="20"/>
              </w:rPr>
              <w:t>№</w:t>
            </w:r>
          </w:p>
        </w:tc>
        <w:tc>
          <w:tcPr>
            <w:tcW w:w="2173" w:type="dxa"/>
            <w:noWrap/>
            <w:vAlign w:val="center"/>
            <w:hideMark/>
          </w:tcPr>
          <w:p w:rsidR="00741BBE" w:rsidRPr="00576C9C" w:rsidRDefault="00741BBE" w:rsidP="00DD58D9">
            <w:pPr>
              <w:jc w:val="center"/>
              <w:rPr>
                <w:rFonts w:ascii="Tahoma" w:hAnsi="Tahoma" w:cs="Tahoma"/>
                <w:b/>
                <w:bCs/>
                <w:sz w:val="20"/>
                <w:szCs w:val="20"/>
              </w:rPr>
            </w:pPr>
            <w:r w:rsidRPr="00576C9C">
              <w:rPr>
                <w:rFonts w:ascii="Tahoma" w:hAnsi="Tahoma" w:cs="Tahoma"/>
                <w:b/>
                <w:bCs/>
                <w:sz w:val="20"/>
                <w:szCs w:val="20"/>
              </w:rPr>
              <w:t>Наименование</w:t>
            </w:r>
          </w:p>
        </w:tc>
        <w:tc>
          <w:tcPr>
            <w:tcW w:w="7081" w:type="dxa"/>
            <w:noWrap/>
            <w:vAlign w:val="center"/>
            <w:hideMark/>
          </w:tcPr>
          <w:p w:rsidR="00741BBE" w:rsidRPr="00576C9C" w:rsidRDefault="00741BBE" w:rsidP="00DD58D9">
            <w:pPr>
              <w:jc w:val="center"/>
              <w:rPr>
                <w:rFonts w:ascii="Tahoma" w:hAnsi="Tahoma" w:cs="Tahoma"/>
                <w:b/>
                <w:bCs/>
                <w:sz w:val="20"/>
                <w:szCs w:val="20"/>
              </w:rPr>
            </w:pPr>
            <w:r w:rsidRPr="00576C9C">
              <w:rPr>
                <w:rFonts w:ascii="Tahoma" w:hAnsi="Tahoma" w:cs="Tahoma"/>
                <w:b/>
                <w:bCs/>
                <w:sz w:val="20"/>
                <w:szCs w:val="20"/>
              </w:rPr>
              <w:t>Минимальные требования</w:t>
            </w:r>
          </w:p>
        </w:tc>
      </w:tr>
      <w:tr w:rsidR="00741BBE" w:rsidRPr="00576C9C" w:rsidTr="00DD58D9">
        <w:trPr>
          <w:trHeight w:val="7754"/>
        </w:trPr>
        <w:tc>
          <w:tcPr>
            <w:tcW w:w="657" w:type="dxa"/>
            <w:noWrap/>
            <w:vAlign w:val="center"/>
            <w:hideMark/>
          </w:tcPr>
          <w:p w:rsidR="00741BBE" w:rsidRPr="00576C9C" w:rsidRDefault="00741BBE" w:rsidP="00DD58D9">
            <w:pPr>
              <w:rPr>
                <w:rFonts w:ascii="Tahoma" w:hAnsi="Tahoma" w:cs="Tahoma"/>
                <w:sz w:val="20"/>
                <w:szCs w:val="20"/>
              </w:rPr>
            </w:pPr>
            <w:r w:rsidRPr="00576C9C">
              <w:rPr>
                <w:rFonts w:ascii="Tahoma" w:hAnsi="Tahoma" w:cs="Tahoma"/>
                <w:sz w:val="20"/>
                <w:szCs w:val="20"/>
              </w:rPr>
              <w:t> 1</w:t>
            </w:r>
          </w:p>
        </w:tc>
        <w:tc>
          <w:tcPr>
            <w:tcW w:w="2173" w:type="dxa"/>
            <w:noWrap/>
            <w:vAlign w:val="center"/>
            <w:hideMark/>
          </w:tcPr>
          <w:p w:rsidR="00741BBE" w:rsidRPr="00576C9C" w:rsidRDefault="00741BBE" w:rsidP="00DD58D9">
            <w:pPr>
              <w:rPr>
                <w:rFonts w:ascii="Tahoma" w:hAnsi="Tahoma" w:cs="Tahoma"/>
                <w:sz w:val="20"/>
                <w:szCs w:val="20"/>
              </w:rPr>
            </w:pPr>
          </w:p>
          <w:p w:rsidR="00741BBE" w:rsidRPr="00576C9C" w:rsidRDefault="00741BBE" w:rsidP="00DD58D9">
            <w:pPr>
              <w:rPr>
                <w:rFonts w:ascii="Tahoma" w:hAnsi="Tahoma" w:cs="Tahoma"/>
                <w:sz w:val="20"/>
                <w:szCs w:val="20"/>
              </w:rPr>
            </w:pPr>
            <w:r w:rsidRPr="00D1099F">
              <w:rPr>
                <w:rFonts w:ascii="Tahoma" w:hAnsi="Tahoma" w:cs="Tahoma"/>
                <w:sz w:val="20"/>
                <w:szCs w:val="20"/>
              </w:rPr>
              <w:t>Терминалы для регистрации посетителей</w:t>
            </w:r>
          </w:p>
        </w:tc>
        <w:tc>
          <w:tcPr>
            <w:tcW w:w="7081" w:type="dxa"/>
            <w:hideMark/>
          </w:tcPr>
          <w:p w:rsidR="00741BBE" w:rsidRPr="00576C9C" w:rsidRDefault="00741BBE" w:rsidP="00DD58D9">
            <w:pPr>
              <w:rPr>
                <w:rFonts w:ascii="Tahoma" w:hAnsi="Tahoma" w:cs="Tahoma"/>
                <w:sz w:val="20"/>
                <w:szCs w:val="20"/>
              </w:rPr>
            </w:pPr>
            <w:r w:rsidRPr="00576C9C">
              <w:rPr>
                <w:rFonts w:ascii="Tahoma" w:hAnsi="Tahoma" w:cs="Tahoma"/>
                <w:sz w:val="20"/>
                <w:szCs w:val="20"/>
              </w:rPr>
              <w:t>Для новой поставки:</w:t>
            </w:r>
          </w:p>
          <w:p w:rsidR="00741BBE" w:rsidRPr="00576C9C" w:rsidRDefault="00741BBE" w:rsidP="00DD58D9">
            <w:pPr>
              <w:rPr>
                <w:rFonts w:ascii="Tahoma" w:hAnsi="Tahoma" w:cs="Tahoma"/>
                <w:sz w:val="20"/>
                <w:szCs w:val="20"/>
              </w:rPr>
            </w:pPr>
            <w:r w:rsidRPr="00576C9C">
              <w:rPr>
                <w:rFonts w:ascii="Tahoma" w:hAnsi="Tahoma" w:cs="Tahoma"/>
                <w:sz w:val="20"/>
                <w:szCs w:val="20"/>
              </w:rPr>
              <w:t>Цветной сенсорный экран с диагональю не менее 19”</w:t>
            </w:r>
            <w:r w:rsidRPr="00576C9C">
              <w:rPr>
                <w:rFonts w:ascii="Tahoma" w:hAnsi="Tahoma" w:cs="Tahoma"/>
                <w:sz w:val="20"/>
                <w:szCs w:val="20"/>
              </w:rPr>
              <w:br/>
              <w:t>Соотношением сторон 5:4</w:t>
            </w:r>
            <w:r w:rsidRPr="00576C9C">
              <w:rPr>
                <w:rFonts w:ascii="Tahoma" w:hAnsi="Tahoma" w:cs="Tahoma"/>
                <w:sz w:val="20"/>
                <w:szCs w:val="20"/>
              </w:rPr>
              <w:br/>
              <w:t>Разрешение не менее 1280 x 1024</w:t>
            </w:r>
          </w:p>
          <w:p w:rsidR="00741BBE" w:rsidRPr="00576C9C" w:rsidRDefault="00741BBE" w:rsidP="00DD58D9">
            <w:pPr>
              <w:rPr>
                <w:rFonts w:ascii="Tahoma" w:hAnsi="Tahoma" w:cs="Tahoma"/>
                <w:sz w:val="20"/>
                <w:szCs w:val="20"/>
              </w:rPr>
            </w:pPr>
            <w:r w:rsidRPr="00576C9C">
              <w:rPr>
                <w:rFonts w:ascii="Tahoma" w:hAnsi="Tahoma" w:cs="Tahoma"/>
                <w:sz w:val="20"/>
                <w:szCs w:val="20"/>
              </w:rPr>
              <w:t>Яркость не менее 250 кд/м²</w:t>
            </w:r>
          </w:p>
          <w:p w:rsidR="00741BBE" w:rsidRPr="00576C9C" w:rsidRDefault="00741BBE" w:rsidP="00DD58D9">
            <w:pPr>
              <w:rPr>
                <w:rFonts w:ascii="Tahoma" w:hAnsi="Tahoma" w:cs="Tahoma"/>
                <w:sz w:val="20"/>
                <w:szCs w:val="20"/>
              </w:rPr>
            </w:pPr>
            <w:r w:rsidRPr="00576C9C">
              <w:rPr>
                <w:rFonts w:ascii="Tahoma" w:hAnsi="Tahoma" w:cs="Tahoma"/>
                <w:sz w:val="20"/>
                <w:szCs w:val="20"/>
              </w:rPr>
              <w:t>Процессор:</w:t>
            </w:r>
          </w:p>
          <w:p w:rsidR="00741BBE" w:rsidRPr="00576C9C" w:rsidRDefault="00741BBE" w:rsidP="00DD58D9">
            <w:pPr>
              <w:rPr>
                <w:rFonts w:ascii="Tahoma" w:hAnsi="Tahoma" w:cs="Tahoma"/>
                <w:sz w:val="20"/>
                <w:szCs w:val="20"/>
              </w:rPr>
            </w:pPr>
            <w:r w:rsidRPr="00576C9C">
              <w:rPr>
                <w:rFonts w:ascii="Tahoma" w:hAnsi="Tahoma" w:cs="Tahoma"/>
                <w:sz w:val="20"/>
                <w:szCs w:val="20"/>
              </w:rPr>
              <w:t>- количество ядер: не менее 2;</w:t>
            </w:r>
          </w:p>
          <w:p w:rsidR="00741BBE" w:rsidRPr="00576C9C" w:rsidRDefault="00741BBE" w:rsidP="00DD58D9">
            <w:pPr>
              <w:rPr>
                <w:rFonts w:ascii="Tahoma" w:hAnsi="Tahoma" w:cs="Tahoma"/>
                <w:sz w:val="20"/>
                <w:szCs w:val="20"/>
              </w:rPr>
            </w:pPr>
            <w:r w:rsidRPr="00576C9C">
              <w:rPr>
                <w:rFonts w:ascii="Tahoma" w:hAnsi="Tahoma" w:cs="Tahoma"/>
                <w:sz w:val="20"/>
                <w:szCs w:val="20"/>
              </w:rPr>
              <w:t>- частота: не менее 2,4Ггц;</w:t>
            </w:r>
          </w:p>
          <w:p w:rsidR="00741BBE" w:rsidRPr="00576C9C" w:rsidRDefault="00741BBE" w:rsidP="00DD58D9">
            <w:pPr>
              <w:rPr>
                <w:rFonts w:ascii="Tahoma" w:hAnsi="Tahoma" w:cs="Tahoma"/>
                <w:sz w:val="20"/>
                <w:szCs w:val="20"/>
              </w:rPr>
            </w:pPr>
            <w:r w:rsidRPr="00576C9C">
              <w:rPr>
                <w:rFonts w:ascii="Tahoma" w:hAnsi="Tahoma" w:cs="Tahoma"/>
                <w:sz w:val="20"/>
                <w:szCs w:val="20"/>
              </w:rPr>
              <w:t>Оперативная память: не менее 4Гбайт</w:t>
            </w:r>
          </w:p>
          <w:p w:rsidR="00741BBE" w:rsidRPr="00576C9C" w:rsidRDefault="00741BBE" w:rsidP="00DD58D9">
            <w:pPr>
              <w:rPr>
                <w:rFonts w:ascii="Tahoma" w:hAnsi="Tahoma" w:cs="Tahoma"/>
                <w:sz w:val="20"/>
                <w:szCs w:val="20"/>
              </w:rPr>
            </w:pPr>
            <w:r w:rsidRPr="00576C9C">
              <w:rPr>
                <w:rFonts w:ascii="Tahoma" w:hAnsi="Tahoma" w:cs="Tahoma"/>
                <w:sz w:val="20"/>
                <w:szCs w:val="20"/>
              </w:rPr>
              <w:t>Жесткий диск: не менее 500Гб.</w:t>
            </w:r>
          </w:p>
          <w:p w:rsidR="00741BBE" w:rsidRPr="00576C9C" w:rsidRDefault="00741BBE" w:rsidP="00DD58D9">
            <w:pPr>
              <w:rPr>
                <w:rFonts w:ascii="Tahoma" w:hAnsi="Tahoma" w:cs="Tahoma"/>
                <w:sz w:val="20"/>
                <w:szCs w:val="20"/>
              </w:rPr>
            </w:pPr>
            <w:r w:rsidRPr="00576C9C">
              <w:rPr>
                <w:rFonts w:ascii="Tahoma" w:hAnsi="Tahoma" w:cs="Tahoma"/>
                <w:sz w:val="20"/>
                <w:szCs w:val="20"/>
              </w:rPr>
              <w:t>Термопринтер для печати талонов: в наличии.</w:t>
            </w:r>
          </w:p>
          <w:p w:rsidR="00741BBE" w:rsidRPr="00576C9C" w:rsidRDefault="00741BBE" w:rsidP="00DD58D9">
            <w:pPr>
              <w:rPr>
                <w:rFonts w:ascii="Tahoma" w:hAnsi="Tahoma" w:cs="Tahoma"/>
                <w:sz w:val="20"/>
                <w:szCs w:val="20"/>
              </w:rPr>
            </w:pPr>
            <w:r w:rsidRPr="00576C9C">
              <w:rPr>
                <w:rFonts w:ascii="Tahoma" w:hAnsi="Tahoma" w:cs="Tahoma"/>
                <w:sz w:val="20"/>
                <w:szCs w:val="20"/>
              </w:rPr>
              <w:t>Габариты:</w:t>
            </w:r>
          </w:p>
          <w:p w:rsidR="00741BBE" w:rsidRPr="00576C9C" w:rsidRDefault="00741BBE" w:rsidP="00DD58D9">
            <w:pPr>
              <w:rPr>
                <w:rFonts w:ascii="Tahoma" w:hAnsi="Tahoma" w:cs="Tahoma"/>
                <w:sz w:val="20"/>
                <w:szCs w:val="20"/>
              </w:rPr>
            </w:pPr>
            <w:r w:rsidRPr="00576C9C">
              <w:rPr>
                <w:rFonts w:ascii="Tahoma" w:hAnsi="Tahoma" w:cs="Tahoma"/>
                <w:sz w:val="20"/>
                <w:szCs w:val="20"/>
              </w:rPr>
              <w:t>- общая высота не менее 1390 мм и не более 1410 мм;</w:t>
            </w:r>
          </w:p>
          <w:p w:rsidR="00741BBE" w:rsidRPr="00576C9C" w:rsidRDefault="00741BBE" w:rsidP="00DD58D9">
            <w:pPr>
              <w:rPr>
                <w:rFonts w:ascii="Tahoma" w:hAnsi="Tahoma" w:cs="Tahoma"/>
                <w:sz w:val="20"/>
                <w:szCs w:val="20"/>
              </w:rPr>
            </w:pPr>
            <w:r w:rsidRPr="00576C9C">
              <w:rPr>
                <w:rFonts w:ascii="Tahoma" w:hAnsi="Tahoma" w:cs="Tahoma"/>
                <w:sz w:val="20"/>
                <w:szCs w:val="20"/>
              </w:rPr>
              <w:t>- ширина корпуса с дверцей не менее 220 мм и не более 240 мм;</w:t>
            </w:r>
            <w:r w:rsidRPr="00576C9C">
              <w:rPr>
                <w:rFonts w:ascii="Tahoma" w:hAnsi="Tahoma" w:cs="Tahoma"/>
                <w:sz w:val="20"/>
                <w:szCs w:val="20"/>
              </w:rPr>
              <w:br/>
              <w:t>- глубина корпуса с дверцей не менее 220 мм и не более 240 мм;</w:t>
            </w:r>
          </w:p>
          <w:p w:rsidR="00741BBE" w:rsidRPr="00576C9C" w:rsidRDefault="00741BBE" w:rsidP="00DD58D9">
            <w:pPr>
              <w:rPr>
                <w:rFonts w:ascii="Tahoma" w:hAnsi="Tahoma" w:cs="Tahoma"/>
                <w:sz w:val="20"/>
                <w:szCs w:val="20"/>
              </w:rPr>
            </w:pPr>
            <w:r w:rsidRPr="00576C9C">
              <w:rPr>
                <w:rFonts w:ascii="Tahoma" w:hAnsi="Tahoma" w:cs="Tahoma"/>
                <w:sz w:val="20"/>
                <w:szCs w:val="20"/>
              </w:rPr>
              <w:t>- ширина основания не менее 470 мм и не более 490 мм;</w:t>
            </w:r>
          </w:p>
          <w:p w:rsidR="00741BBE" w:rsidRPr="00576C9C" w:rsidRDefault="00741BBE" w:rsidP="00DD58D9">
            <w:pPr>
              <w:rPr>
                <w:rFonts w:ascii="Tahoma" w:hAnsi="Tahoma" w:cs="Tahoma"/>
                <w:sz w:val="20"/>
                <w:szCs w:val="20"/>
              </w:rPr>
            </w:pPr>
            <w:r w:rsidRPr="00576C9C">
              <w:rPr>
                <w:rFonts w:ascii="Tahoma" w:hAnsi="Tahoma" w:cs="Tahoma"/>
                <w:sz w:val="20"/>
                <w:szCs w:val="20"/>
              </w:rPr>
              <w:t>- глубина основания не менее 470 мм и не более 490 мм.</w:t>
            </w:r>
          </w:p>
          <w:p w:rsidR="00741BBE" w:rsidRPr="00576C9C" w:rsidRDefault="00741BBE" w:rsidP="00DD58D9">
            <w:pPr>
              <w:rPr>
                <w:rFonts w:ascii="Tahoma" w:hAnsi="Tahoma" w:cs="Tahoma"/>
                <w:sz w:val="20"/>
                <w:szCs w:val="20"/>
              </w:rPr>
            </w:pPr>
            <w:r w:rsidRPr="00576C9C">
              <w:rPr>
                <w:rFonts w:ascii="Tahoma" w:hAnsi="Tahoma" w:cs="Tahoma"/>
                <w:sz w:val="20"/>
                <w:szCs w:val="20"/>
              </w:rPr>
              <w:t>Терминал должен устойчиво стоять на полу без дополнительных креплений к стене или полу.</w:t>
            </w:r>
            <w:r w:rsidRPr="00576C9C">
              <w:rPr>
                <w:rFonts w:ascii="Tahoma" w:hAnsi="Tahoma" w:cs="Tahoma"/>
                <w:sz w:val="20"/>
                <w:szCs w:val="20"/>
              </w:rPr>
              <w:br/>
              <w:t>Цвет терминала должен соответствовать корпоративным цветам компании:</w:t>
            </w:r>
          </w:p>
          <w:p w:rsidR="00741BBE" w:rsidRPr="00576C9C" w:rsidRDefault="00741BBE" w:rsidP="00DD58D9">
            <w:pPr>
              <w:rPr>
                <w:rFonts w:ascii="Tahoma" w:hAnsi="Tahoma" w:cs="Tahoma"/>
                <w:sz w:val="20"/>
                <w:szCs w:val="20"/>
              </w:rPr>
            </w:pPr>
            <w:r w:rsidRPr="00576C9C">
              <w:rPr>
                <w:rFonts w:ascii="Tahoma" w:hAnsi="Tahoma" w:cs="Tahoma"/>
                <w:sz w:val="20"/>
                <w:szCs w:val="20"/>
              </w:rPr>
              <w:t xml:space="preserve">- цвет корпуса экрана: </w:t>
            </w:r>
            <w:r w:rsidRPr="00576C9C">
              <w:rPr>
                <w:rFonts w:ascii="Tahoma" w:hAnsi="Tahoma" w:cs="Tahoma"/>
                <w:sz w:val="20"/>
                <w:szCs w:val="20"/>
                <w:lang w:val="en-US"/>
              </w:rPr>
              <w:t>RAL</w:t>
            </w:r>
            <w:r w:rsidRPr="00576C9C">
              <w:rPr>
                <w:rFonts w:ascii="Tahoma" w:hAnsi="Tahoma" w:cs="Tahoma"/>
                <w:sz w:val="20"/>
                <w:szCs w:val="20"/>
              </w:rPr>
              <w:t>9003;</w:t>
            </w:r>
          </w:p>
          <w:p w:rsidR="00741BBE" w:rsidRPr="00576C9C" w:rsidRDefault="00741BBE" w:rsidP="00DD58D9">
            <w:pPr>
              <w:rPr>
                <w:rFonts w:ascii="Tahoma" w:hAnsi="Tahoma" w:cs="Tahoma"/>
                <w:sz w:val="20"/>
                <w:szCs w:val="20"/>
              </w:rPr>
            </w:pPr>
            <w:r w:rsidRPr="00576C9C">
              <w:rPr>
                <w:rFonts w:ascii="Tahoma" w:hAnsi="Tahoma" w:cs="Tahoma"/>
                <w:sz w:val="20"/>
                <w:szCs w:val="20"/>
              </w:rPr>
              <w:t xml:space="preserve">- цвет корпуса терминала: </w:t>
            </w:r>
            <w:r w:rsidRPr="00576C9C">
              <w:rPr>
                <w:rFonts w:ascii="Tahoma" w:hAnsi="Tahoma" w:cs="Tahoma"/>
                <w:sz w:val="20"/>
                <w:szCs w:val="20"/>
                <w:lang w:val="en-US"/>
              </w:rPr>
              <w:t>RAL</w:t>
            </w:r>
            <w:r w:rsidRPr="00576C9C">
              <w:rPr>
                <w:rFonts w:ascii="Tahoma" w:hAnsi="Tahoma" w:cs="Tahoma"/>
                <w:sz w:val="20"/>
                <w:szCs w:val="20"/>
              </w:rPr>
              <w:t>7031;</w:t>
            </w:r>
          </w:p>
          <w:p w:rsidR="00741BBE" w:rsidRPr="00576C9C" w:rsidRDefault="00741BBE" w:rsidP="00DD58D9">
            <w:pPr>
              <w:rPr>
                <w:rFonts w:ascii="Tahoma" w:hAnsi="Tahoma" w:cs="Tahoma"/>
                <w:sz w:val="20"/>
                <w:szCs w:val="20"/>
              </w:rPr>
            </w:pPr>
            <w:r w:rsidRPr="00576C9C">
              <w:rPr>
                <w:rFonts w:ascii="Tahoma" w:hAnsi="Tahoma" w:cs="Tahoma"/>
                <w:sz w:val="20"/>
                <w:szCs w:val="20"/>
              </w:rPr>
              <w:t>- цвет дверцы терминала: RAL9018;</w:t>
            </w:r>
          </w:p>
          <w:p w:rsidR="00741BBE" w:rsidRPr="00576C9C" w:rsidRDefault="00741BBE" w:rsidP="00DD58D9">
            <w:pPr>
              <w:rPr>
                <w:rFonts w:ascii="Tahoma" w:hAnsi="Tahoma" w:cs="Tahoma"/>
                <w:sz w:val="20"/>
                <w:szCs w:val="20"/>
              </w:rPr>
            </w:pPr>
            <w:r w:rsidRPr="00576C9C">
              <w:rPr>
                <w:rFonts w:ascii="Tahoma" w:hAnsi="Tahoma" w:cs="Tahoma"/>
                <w:sz w:val="20"/>
                <w:szCs w:val="20"/>
              </w:rPr>
              <w:t xml:space="preserve">- цвет основания терминала: </w:t>
            </w:r>
            <w:r w:rsidRPr="00576C9C">
              <w:rPr>
                <w:rFonts w:ascii="Tahoma" w:hAnsi="Tahoma" w:cs="Tahoma"/>
                <w:sz w:val="20"/>
                <w:szCs w:val="20"/>
                <w:lang w:val="en-US"/>
              </w:rPr>
              <w:t>RAL</w:t>
            </w:r>
            <w:r w:rsidRPr="00576C9C">
              <w:rPr>
                <w:rFonts w:ascii="Tahoma" w:hAnsi="Tahoma" w:cs="Tahoma"/>
                <w:sz w:val="20"/>
                <w:szCs w:val="20"/>
              </w:rPr>
              <w:t>7031.</w:t>
            </w:r>
          </w:p>
          <w:p w:rsidR="00741BBE" w:rsidRPr="00576C9C" w:rsidRDefault="00741BBE" w:rsidP="00DD58D9">
            <w:pPr>
              <w:rPr>
                <w:rFonts w:ascii="Tahoma" w:hAnsi="Tahoma" w:cs="Tahoma"/>
                <w:sz w:val="20"/>
                <w:szCs w:val="20"/>
              </w:rPr>
            </w:pPr>
          </w:p>
          <w:p w:rsidR="00741BBE" w:rsidRPr="00576C9C" w:rsidRDefault="00741BBE" w:rsidP="00DD58D9">
            <w:pPr>
              <w:rPr>
                <w:rFonts w:ascii="Tahoma" w:hAnsi="Tahoma" w:cs="Tahoma"/>
                <w:sz w:val="20"/>
                <w:szCs w:val="20"/>
              </w:rPr>
            </w:pPr>
            <w:r w:rsidRPr="00576C9C">
              <w:rPr>
                <w:rFonts w:ascii="Tahoma" w:hAnsi="Tahoma" w:cs="Tahoma"/>
                <w:sz w:val="20"/>
                <w:szCs w:val="20"/>
              </w:rPr>
              <w:t xml:space="preserve">Операционная система и ПО: лицензионная </w:t>
            </w:r>
            <w:proofErr w:type="spellStart"/>
            <w:r w:rsidRPr="00576C9C">
              <w:rPr>
                <w:rFonts w:ascii="Tahoma" w:hAnsi="Tahoma" w:cs="Tahoma"/>
                <w:sz w:val="20"/>
                <w:szCs w:val="20"/>
              </w:rPr>
              <w:t>Windows</w:t>
            </w:r>
            <w:proofErr w:type="spellEnd"/>
            <w:r w:rsidRPr="00576C9C">
              <w:rPr>
                <w:rFonts w:ascii="Tahoma" w:hAnsi="Tahoma" w:cs="Tahoma"/>
                <w:sz w:val="20"/>
                <w:szCs w:val="20"/>
              </w:rPr>
              <w:t xml:space="preserve"> 10 </w:t>
            </w:r>
            <w:proofErr w:type="spellStart"/>
            <w:r w:rsidRPr="00576C9C">
              <w:rPr>
                <w:rFonts w:ascii="Tahoma" w:hAnsi="Tahoma" w:cs="Tahoma"/>
                <w:sz w:val="20"/>
                <w:szCs w:val="20"/>
              </w:rPr>
              <w:t>Pro</w:t>
            </w:r>
            <w:proofErr w:type="spellEnd"/>
            <w:r w:rsidRPr="00576C9C">
              <w:rPr>
                <w:rFonts w:ascii="Tahoma" w:hAnsi="Tahoma" w:cs="Tahoma"/>
                <w:sz w:val="20"/>
                <w:szCs w:val="20"/>
              </w:rPr>
              <w:t xml:space="preserve"> 64</w:t>
            </w:r>
            <w:r>
              <w:rPr>
                <w:rStyle w:val="aff0"/>
                <w:rFonts w:ascii="Tahoma" w:hAnsi="Tahoma" w:cs="Tahoma"/>
                <w:sz w:val="20"/>
                <w:szCs w:val="20"/>
              </w:rPr>
              <w:footnoteReference w:id="1"/>
            </w:r>
          </w:p>
          <w:p w:rsidR="00741BBE" w:rsidRPr="00576C9C" w:rsidRDefault="00741BBE" w:rsidP="00DD58D9">
            <w:pPr>
              <w:rPr>
                <w:rFonts w:ascii="Tahoma" w:hAnsi="Tahoma" w:cs="Tahoma"/>
                <w:sz w:val="20"/>
                <w:szCs w:val="20"/>
              </w:rPr>
            </w:pPr>
            <w:r w:rsidRPr="00576C9C">
              <w:rPr>
                <w:rFonts w:ascii="Tahoma" w:hAnsi="Tahoma" w:cs="Tahoma"/>
                <w:sz w:val="20"/>
                <w:szCs w:val="20"/>
              </w:rPr>
              <w:t>Терминал должен быть оснащен источником бесперебойного питания не менее 600ВА</w:t>
            </w:r>
          </w:p>
          <w:p w:rsidR="00741BBE" w:rsidRPr="00576C9C" w:rsidRDefault="00741BBE" w:rsidP="00DD58D9">
            <w:pPr>
              <w:rPr>
                <w:rFonts w:ascii="Tahoma" w:hAnsi="Tahoma" w:cs="Tahoma"/>
                <w:sz w:val="20"/>
                <w:szCs w:val="20"/>
              </w:rPr>
            </w:pPr>
          </w:p>
          <w:p w:rsidR="00741BBE" w:rsidRPr="00576C9C" w:rsidRDefault="00741BBE" w:rsidP="00DD58D9">
            <w:pPr>
              <w:jc w:val="both"/>
              <w:rPr>
                <w:rFonts w:ascii="Tahoma" w:hAnsi="Tahoma" w:cs="Tahoma"/>
                <w:sz w:val="20"/>
                <w:szCs w:val="20"/>
              </w:rPr>
            </w:pPr>
            <w:r w:rsidRPr="00576C9C">
              <w:rPr>
                <w:rFonts w:ascii="Tahoma" w:hAnsi="Tahoma" w:cs="Tahoma"/>
                <w:sz w:val="20"/>
                <w:szCs w:val="20"/>
              </w:rPr>
              <w:t>Для модернизируемого оборудования:</w:t>
            </w:r>
          </w:p>
          <w:p w:rsidR="00741BBE" w:rsidRPr="002B0A71" w:rsidRDefault="00741BBE" w:rsidP="00DD58D9">
            <w:pPr>
              <w:rPr>
                <w:rFonts w:ascii="Tahoma" w:hAnsi="Tahoma" w:cs="Tahoma"/>
                <w:sz w:val="20"/>
                <w:szCs w:val="20"/>
              </w:rPr>
            </w:pPr>
            <w:r w:rsidRPr="00576C9C">
              <w:rPr>
                <w:rFonts w:ascii="Tahoma" w:hAnsi="Tahoma" w:cs="Tahoma"/>
                <w:sz w:val="20"/>
                <w:szCs w:val="20"/>
              </w:rPr>
              <w:t xml:space="preserve">Операционная система и ПО: лицензионная </w:t>
            </w:r>
            <w:proofErr w:type="spellStart"/>
            <w:r w:rsidRPr="00576C9C">
              <w:rPr>
                <w:rFonts w:ascii="Tahoma" w:hAnsi="Tahoma" w:cs="Tahoma"/>
                <w:sz w:val="20"/>
                <w:szCs w:val="20"/>
              </w:rPr>
              <w:t>Windows</w:t>
            </w:r>
            <w:proofErr w:type="spellEnd"/>
            <w:r w:rsidRPr="00576C9C">
              <w:rPr>
                <w:rFonts w:ascii="Tahoma" w:hAnsi="Tahoma" w:cs="Tahoma"/>
                <w:sz w:val="20"/>
                <w:szCs w:val="20"/>
              </w:rPr>
              <w:t xml:space="preserve"> 10 </w:t>
            </w:r>
            <w:proofErr w:type="spellStart"/>
            <w:r w:rsidRPr="00576C9C">
              <w:rPr>
                <w:rFonts w:ascii="Tahoma" w:hAnsi="Tahoma" w:cs="Tahoma"/>
                <w:sz w:val="20"/>
                <w:szCs w:val="20"/>
              </w:rPr>
              <w:t>Pro</w:t>
            </w:r>
            <w:proofErr w:type="spellEnd"/>
            <w:r w:rsidRPr="00576C9C">
              <w:rPr>
                <w:rFonts w:ascii="Tahoma" w:hAnsi="Tahoma" w:cs="Tahoma"/>
                <w:sz w:val="20"/>
                <w:szCs w:val="20"/>
              </w:rPr>
              <w:t xml:space="preserve"> 64</w:t>
            </w:r>
            <w:r w:rsidRPr="002B0A71">
              <w:rPr>
                <w:rFonts w:ascii="Tahoma" w:hAnsi="Tahoma" w:cs="Tahoma"/>
                <w:sz w:val="20"/>
                <w:szCs w:val="20"/>
                <w:vertAlign w:val="superscript"/>
              </w:rPr>
              <w:t>1</w:t>
            </w:r>
          </w:p>
        </w:tc>
      </w:tr>
      <w:tr w:rsidR="00741BBE" w:rsidRPr="00576C9C" w:rsidTr="00DD58D9">
        <w:trPr>
          <w:trHeight w:val="1723"/>
        </w:trPr>
        <w:tc>
          <w:tcPr>
            <w:tcW w:w="657" w:type="dxa"/>
            <w:noWrap/>
            <w:vAlign w:val="center"/>
            <w:hideMark/>
          </w:tcPr>
          <w:p w:rsidR="00741BBE" w:rsidRPr="00576C9C" w:rsidRDefault="00741BBE" w:rsidP="00DD58D9">
            <w:pPr>
              <w:rPr>
                <w:rFonts w:ascii="Tahoma" w:hAnsi="Tahoma" w:cs="Tahoma"/>
                <w:sz w:val="20"/>
                <w:szCs w:val="20"/>
              </w:rPr>
            </w:pPr>
            <w:r w:rsidRPr="00576C9C">
              <w:rPr>
                <w:rFonts w:ascii="Tahoma" w:hAnsi="Tahoma" w:cs="Tahoma"/>
                <w:sz w:val="20"/>
                <w:szCs w:val="20"/>
              </w:rPr>
              <w:t> 2</w:t>
            </w:r>
          </w:p>
        </w:tc>
        <w:tc>
          <w:tcPr>
            <w:tcW w:w="2173" w:type="dxa"/>
            <w:noWrap/>
            <w:vAlign w:val="center"/>
            <w:hideMark/>
          </w:tcPr>
          <w:p w:rsidR="00741BBE" w:rsidRPr="00576C9C" w:rsidRDefault="00741BBE" w:rsidP="00DD58D9">
            <w:pPr>
              <w:rPr>
                <w:rFonts w:ascii="Tahoma" w:hAnsi="Tahoma" w:cs="Tahoma"/>
                <w:sz w:val="20"/>
                <w:szCs w:val="20"/>
              </w:rPr>
            </w:pPr>
            <w:r w:rsidRPr="00D1099F">
              <w:rPr>
                <w:rFonts w:ascii="Tahoma" w:hAnsi="Tahoma" w:cs="Tahoma"/>
                <w:sz w:val="20"/>
                <w:szCs w:val="20"/>
              </w:rPr>
              <w:t>Монитор</w:t>
            </w:r>
            <w:r>
              <w:rPr>
                <w:rFonts w:ascii="Tahoma" w:hAnsi="Tahoma" w:cs="Tahoma"/>
                <w:sz w:val="20"/>
                <w:szCs w:val="20"/>
              </w:rPr>
              <w:t>ы центрального табло оповещения</w:t>
            </w:r>
          </w:p>
        </w:tc>
        <w:tc>
          <w:tcPr>
            <w:tcW w:w="7081" w:type="dxa"/>
            <w:hideMark/>
          </w:tcPr>
          <w:p w:rsidR="00741BBE" w:rsidRPr="00576C9C" w:rsidRDefault="00741BBE" w:rsidP="00DD58D9">
            <w:pPr>
              <w:rPr>
                <w:rFonts w:ascii="Tahoma" w:hAnsi="Tahoma" w:cs="Tahoma"/>
                <w:sz w:val="20"/>
                <w:szCs w:val="20"/>
              </w:rPr>
            </w:pPr>
            <w:r w:rsidRPr="00576C9C">
              <w:rPr>
                <w:rFonts w:ascii="Tahoma" w:hAnsi="Tahoma" w:cs="Tahoma"/>
                <w:sz w:val="20"/>
                <w:szCs w:val="20"/>
              </w:rPr>
              <w:t>Цветной экран с диагональю не менее 43”</w:t>
            </w:r>
            <w:r w:rsidRPr="00576C9C">
              <w:rPr>
                <w:rFonts w:ascii="Tahoma" w:hAnsi="Tahoma" w:cs="Tahoma"/>
                <w:sz w:val="20"/>
                <w:szCs w:val="20"/>
              </w:rPr>
              <w:br/>
              <w:t>Широкоформатный (16:9)</w:t>
            </w:r>
            <w:r w:rsidRPr="00576C9C">
              <w:rPr>
                <w:rFonts w:ascii="Tahoma" w:hAnsi="Tahoma" w:cs="Tahoma"/>
                <w:sz w:val="20"/>
                <w:szCs w:val="20"/>
              </w:rPr>
              <w:br/>
              <w:t xml:space="preserve">Разрешение не менее HD (1920 x 1080 </w:t>
            </w:r>
            <w:proofErr w:type="spellStart"/>
            <w:r w:rsidRPr="00576C9C">
              <w:rPr>
                <w:rFonts w:ascii="Tahoma" w:hAnsi="Tahoma" w:cs="Tahoma"/>
                <w:sz w:val="20"/>
                <w:szCs w:val="20"/>
              </w:rPr>
              <w:t>pix</w:t>
            </w:r>
            <w:proofErr w:type="spellEnd"/>
            <w:r w:rsidRPr="00576C9C">
              <w:rPr>
                <w:rFonts w:ascii="Tahoma" w:hAnsi="Tahoma" w:cs="Tahoma"/>
                <w:sz w:val="20"/>
                <w:szCs w:val="20"/>
              </w:rPr>
              <w:t>)</w:t>
            </w:r>
            <w:r w:rsidRPr="00576C9C">
              <w:rPr>
                <w:rFonts w:ascii="Tahoma" w:hAnsi="Tahoma" w:cs="Tahoma"/>
                <w:sz w:val="20"/>
                <w:szCs w:val="20"/>
              </w:rPr>
              <w:br/>
              <w:t>Частота кадров не менее 60 Герц</w:t>
            </w:r>
            <w:r w:rsidRPr="00576C9C">
              <w:rPr>
                <w:rFonts w:ascii="Tahoma" w:hAnsi="Tahoma" w:cs="Tahoma"/>
                <w:sz w:val="20"/>
                <w:szCs w:val="20"/>
              </w:rPr>
              <w:br/>
              <w:t>Обмен данными: HDMI- и USB-разъемов</w:t>
            </w:r>
            <w:r w:rsidRPr="00576C9C">
              <w:rPr>
                <w:rFonts w:ascii="Tahoma" w:hAnsi="Tahoma" w:cs="Tahoma"/>
                <w:sz w:val="20"/>
                <w:szCs w:val="20"/>
              </w:rPr>
              <w:br/>
              <w:t>Угол обзора: значение выше 175 градусов по вертикали и горизонтали.</w:t>
            </w:r>
            <w:r w:rsidRPr="00576C9C">
              <w:rPr>
                <w:rFonts w:ascii="Tahoma" w:hAnsi="Tahoma" w:cs="Tahoma"/>
                <w:sz w:val="20"/>
                <w:szCs w:val="20"/>
              </w:rPr>
              <w:br/>
              <w:t>Покрытие экрана: матовое</w:t>
            </w:r>
          </w:p>
        </w:tc>
      </w:tr>
      <w:tr w:rsidR="00741BBE" w:rsidRPr="00576C9C" w:rsidTr="00DD58D9">
        <w:trPr>
          <w:trHeight w:val="1439"/>
        </w:trPr>
        <w:tc>
          <w:tcPr>
            <w:tcW w:w="657" w:type="dxa"/>
            <w:noWrap/>
            <w:vAlign w:val="center"/>
          </w:tcPr>
          <w:p w:rsidR="00741BBE" w:rsidRPr="00576C9C" w:rsidRDefault="00741BBE" w:rsidP="00DD58D9">
            <w:pPr>
              <w:rPr>
                <w:rFonts w:ascii="Tahoma" w:hAnsi="Tahoma" w:cs="Tahoma"/>
                <w:sz w:val="20"/>
                <w:szCs w:val="20"/>
              </w:rPr>
            </w:pPr>
            <w:r w:rsidRPr="00576C9C">
              <w:rPr>
                <w:rFonts w:ascii="Tahoma" w:hAnsi="Tahoma" w:cs="Tahoma"/>
                <w:sz w:val="20"/>
                <w:szCs w:val="20"/>
              </w:rPr>
              <w:lastRenderedPageBreak/>
              <w:t>3</w:t>
            </w:r>
          </w:p>
        </w:tc>
        <w:tc>
          <w:tcPr>
            <w:tcW w:w="2173" w:type="dxa"/>
            <w:noWrap/>
            <w:vAlign w:val="center"/>
          </w:tcPr>
          <w:p w:rsidR="00741BBE" w:rsidRPr="00576C9C" w:rsidRDefault="00741BBE" w:rsidP="00DD58D9">
            <w:pPr>
              <w:rPr>
                <w:rFonts w:ascii="Tahoma" w:hAnsi="Tahoma" w:cs="Tahoma"/>
                <w:sz w:val="20"/>
                <w:szCs w:val="20"/>
              </w:rPr>
            </w:pPr>
            <w:r w:rsidRPr="00D1099F">
              <w:rPr>
                <w:rFonts w:ascii="Tahoma" w:hAnsi="Tahoma" w:cs="Tahoma"/>
                <w:sz w:val="20"/>
                <w:szCs w:val="20"/>
              </w:rPr>
              <w:t>Блок управления Центрального табло оповещения</w:t>
            </w:r>
          </w:p>
        </w:tc>
        <w:tc>
          <w:tcPr>
            <w:tcW w:w="7081" w:type="dxa"/>
          </w:tcPr>
          <w:p w:rsidR="00741BBE" w:rsidRPr="00576C9C" w:rsidRDefault="00741BBE" w:rsidP="00DD58D9">
            <w:pPr>
              <w:rPr>
                <w:rFonts w:ascii="Tahoma" w:hAnsi="Tahoma" w:cs="Tahoma"/>
                <w:sz w:val="20"/>
                <w:szCs w:val="20"/>
              </w:rPr>
            </w:pPr>
            <w:r w:rsidRPr="00576C9C">
              <w:rPr>
                <w:rFonts w:ascii="Tahoma" w:hAnsi="Tahoma" w:cs="Tahoma"/>
                <w:sz w:val="20"/>
                <w:szCs w:val="20"/>
              </w:rPr>
              <w:t>Подключение к панели оповещения по HDMI;</w:t>
            </w:r>
          </w:p>
          <w:p w:rsidR="00741BBE" w:rsidRPr="00576C9C" w:rsidRDefault="00741BBE" w:rsidP="00DD58D9">
            <w:pPr>
              <w:rPr>
                <w:rFonts w:ascii="Tahoma" w:hAnsi="Tahoma" w:cs="Tahoma"/>
                <w:sz w:val="20"/>
                <w:szCs w:val="20"/>
              </w:rPr>
            </w:pPr>
            <w:r w:rsidRPr="00576C9C">
              <w:rPr>
                <w:rFonts w:ascii="Tahoma" w:hAnsi="Tahoma" w:cs="Tahoma"/>
                <w:sz w:val="20"/>
                <w:szCs w:val="20"/>
              </w:rPr>
              <w:t>Подключение к серверу: беспроводное, проводное;</w:t>
            </w:r>
          </w:p>
          <w:p w:rsidR="00741BBE" w:rsidRPr="00576C9C" w:rsidRDefault="00741BBE" w:rsidP="00DD58D9">
            <w:pPr>
              <w:rPr>
                <w:rFonts w:ascii="Tahoma" w:hAnsi="Tahoma" w:cs="Tahoma"/>
                <w:sz w:val="20"/>
                <w:szCs w:val="20"/>
              </w:rPr>
            </w:pPr>
            <w:r w:rsidRPr="00576C9C">
              <w:rPr>
                <w:rFonts w:ascii="Tahoma" w:hAnsi="Tahoma" w:cs="Tahoma"/>
                <w:sz w:val="20"/>
                <w:szCs w:val="20"/>
              </w:rPr>
              <w:t>Питание по USB;</w:t>
            </w:r>
          </w:p>
          <w:p w:rsidR="00741BBE" w:rsidRPr="00576C9C" w:rsidRDefault="00741BBE" w:rsidP="00DD58D9">
            <w:pPr>
              <w:rPr>
                <w:rFonts w:ascii="Tahoma" w:hAnsi="Tahoma" w:cs="Tahoma"/>
                <w:sz w:val="20"/>
                <w:szCs w:val="20"/>
              </w:rPr>
            </w:pPr>
            <w:r w:rsidRPr="00576C9C">
              <w:rPr>
                <w:rFonts w:ascii="Tahoma" w:hAnsi="Tahoma" w:cs="Tahoma"/>
                <w:sz w:val="20"/>
                <w:szCs w:val="20"/>
              </w:rPr>
              <w:t xml:space="preserve">Процессор – тактовая частота: не менее 1.2 </w:t>
            </w:r>
            <w:proofErr w:type="spellStart"/>
            <w:r w:rsidRPr="00576C9C">
              <w:rPr>
                <w:rFonts w:ascii="Tahoma" w:hAnsi="Tahoma" w:cs="Tahoma"/>
                <w:sz w:val="20"/>
                <w:szCs w:val="20"/>
              </w:rPr>
              <w:t>GHz</w:t>
            </w:r>
            <w:proofErr w:type="spellEnd"/>
            <w:r w:rsidRPr="00576C9C">
              <w:rPr>
                <w:rFonts w:ascii="Tahoma" w:hAnsi="Tahoma" w:cs="Tahoma"/>
                <w:sz w:val="20"/>
                <w:szCs w:val="20"/>
              </w:rPr>
              <w:t>;</w:t>
            </w:r>
          </w:p>
          <w:p w:rsidR="00741BBE" w:rsidRPr="00576C9C" w:rsidRDefault="00741BBE" w:rsidP="00DD58D9">
            <w:pPr>
              <w:rPr>
                <w:rFonts w:ascii="Tahoma" w:hAnsi="Tahoma" w:cs="Tahoma"/>
                <w:sz w:val="20"/>
                <w:szCs w:val="20"/>
              </w:rPr>
            </w:pPr>
            <w:r w:rsidRPr="00576C9C">
              <w:rPr>
                <w:rFonts w:ascii="Tahoma" w:hAnsi="Tahoma" w:cs="Tahoma"/>
                <w:sz w:val="20"/>
                <w:szCs w:val="20"/>
              </w:rPr>
              <w:t>Оперативная память: не менее 2 ГБ;</w:t>
            </w:r>
          </w:p>
          <w:p w:rsidR="00741BBE" w:rsidRPr="00576C9C" w:rsidRDefault="00741BBE" w:rsidP="00DD58D9">
            <w:pPr>
              <w:rPr>
                <w:rFonts w:ascii="Tahoma" w:hAnsi="Tahoma" w:cs="Tahoma"/>
                <w:sz w:val="20"/>
                <w:szCs w:val="20"/>
              </w:rPr>
            </w:pPr>
            <w:r w:rsidRPr="00576C9C">
              <w:rPr>
                <w:rFonts w:ascii="Tahoma" w:hAnsi="Tahoma" w:cs="Tahoma"/>
                <w:sz w:val="20"/>
                <w:szCs w:val="20"/>
              </w:rPr>
              <w:t>Постоянная память: не менее 16 ГБ;</w:t>
            </w:r>
          </w:p>
        </w:tc>
      </w:tr>
      <w:tr w:rsidR="00741BBE" w:rsidRPr="00576C9C" w:rsidTr="00DD58D9">
        <w:trPr>
          <w:trHeight w:val="1559"/>
        </w:trPr>
        <w:tc>
          <w:tcPr>
            <w:tcW w:w="657" w:type="dxa"/>
            <w:noWrap/>
            <w:vAlign w:val="center"/>
            <w:hideMark/>
          </w:tcPr>
          <w:p w:rsidR="00741BBE" w:rsidRPr="00576C9C" w:rsidRDefault="00741BBE" w:rsidP="00DD58D9">
            <w:pPr>
              <w:rPr>
                <w:rFonts w:ascii="Tahoma" w:hAnsi="Tahoma" w:cs="Tahoma"/>
                <w:sz w:val="20"/>
                <w:szCs w:val="20"/>
              </w:rPr>
            </w:pPr>
            <w:r>
              <w:rPr>
                <w:rFonts w:ascii="Tahoma" w:hAnsi="Tahoma" w:cs="Tahoma"/>
                <w:sz w:val="20"/>
                <w:szCs w:val="20"/>
              </w:rPr>
              <w:t> 4</w:t>
            </w:r>
          </w:p>
        </w:tc>
        <w:tc>
          <w:tcPr>
            <w:tcW w:w="2173" w:type="dxa"/>
            <w:noWrap/>
            <w:vAlign w:val="center"/>
            <w:hideMark/>
          </w:tcPr>
          <w:p w:rsidR="00741BBE" w:rsidRPr="00576C9C" w:rsidRDefault="00741BBE" w:rsidP="00DD58D9">
            <w:pPr>
              <w:rPr>
                <w:rFonts w:ascii="Tahoma" w:hAnsi="Tahoma" w:cs="Tahoma"/>
                <w:sz w:val="20"/>
                <w:szCs w:val="20"/>
              </w:rPr>
            </w:pPr>
            <w:r w:rsidRPr="00D1099F">
              <w:rPr>
                <w:rFonts w:ascii="Tahoma" w:hAnsi="Tahoma" w:cs="Tahoma"/>
                <w:sz w:val="20"/>
                <w:szCs w:val="20"/>
              </w:rPr>
              <w:t>Табло оператора</w:t>
            </w:r>
          </w:p>
        </w:tc>
        <w:tc>
          <w:tcPr>
            <w:tcW w:w="7081" w:type="dxa"/>
            <w:hideMark/>
          </w:tcPr>
          <w:p w:rsidR="00741BBE" w:rsidRPr="00576C9C" w:rsidRDefault="00741BBE" w:rsidP="00DD58D9">
            <w:pPr>
              <w:rPr>
                <w:rFonts w:ascii="Tahoma" w:hAnsi="Tahoma" w:cs="Tahoma"/>
                <w:sz w:val="20"/>
                <w:szCs w:val="20"/>
              </w:rPr>
            </w:pPr>
            <w:r w:rsidRPr="00576C9C">
              <w:rPr>
                <w:rFonts w:ascii="Tahoma" w:hAnsi="Tahoma" w:cs="Tahoma"/>
                <w:sz w:val="20"/>
                <w:szCs w:val="20"/>
              </w:rPr>
              <w:t>Цвет диодов -</w:t>
            </w:r>
            <w:r>
              <w:rPr>
                <w:rFonts w:ascii="Tahoma" w:hAnsi="Tahoma" w:cs="Tahoma"/>
                <w:sz w:val="20"/>
                <w:szCs w:val="20"/>
                <w:lang w:val="en-US"/>
              </w:rPr>
              <w:t>RGB</w:t>
            </w:r>
            <w:r w:rsidRPr="00576C9C">
              <w:rPr>
                <w:rFonts w:ascii="Tahoma" w:hAnsi="Tahoma" w:cs="Tahoma"/>
                <w:sz w:val="20"/>
                <w:szCs w:val="20"/>
              </w:rPr>
              <w:br/>
              <w:t>Цвет табло- черный</w:t>
            </w:r>
            <w:r w:rsidRPr="00576C9C">
              <w:rPr>
                <w:rFonts w:ascii="Tahoma" w:hAnsi="Tahoma" w:cs="Tahoma"/>
                <w:sz w:val="20"/>
                <w:szCs w:val="20"/>
              </w:rPr>
              <w:br/>
              <w:t>Матричное</w:t>
            </w:r>
            <w:r w:rsidRPr="00576C9C">
              <w:rPr>
                <w:rFonts w:ascii="Tahoma" w:hAnsi="Tahoma" w:cs="Tahoma"/>
                <w:sz w:val="20"/>
                <w:szCs w:val="20"/>
              </w:rPr>
              <w:br/>
              <w:t>Высота символа не менее 100 мм</w:t>
            </w:r>
          </w:p>
          <w:p w:rsidR="00741BBE" w:rsidRPr="00576C9C" w:rsidRDefault="00741BBE" w:rsidP="00DD58D9">
            <w:pPr>
              <w:rPr>
                <w:rFonts w:ascii="Tahoma" w:hAnsi="Tahoma" w:cs="Tahoma"/>
                <w:sz w:val="20"/>
                <w:szCs w:val="20"/>
              </w:rPr>
            </w:pPr>
            <w:r w:rsidRPr="00576C9C">
              <w:rPr>
                <w:rFonts w:ascii="Tahoma" w:hAnsi="Tahoma" w:cs="Tahoma"/>
                <w:sz w:val="20"/>
                <w:szCs w:val="20"/>
              </w:rPr>
              <w:t>Минимальное количество одновременно отображаемых символов 5 шт.</w:t>
            </w:r>
          </w:p>
        </w:tc>
      </w:tr>
      <w:tr w:rsidR="00741BBE" w:rsidRPr="00576C9C" w:rsidTr="00DD58D9">
        <w:trPr>
          <w:trHeight w:val="1126"/>
        </w:trPr>
        <w:tc>
          <w:tcPr>
            <w:tcW w:w="657" w:type="dxa"/>
            <w:noWrap/>
            <w:vAlign w:val="center"/>
          </w:tcPr>
          <w:p w:rsidR="00741BBE" w:rsidRDefault="00741BBE" w:rsidP="00DD58D9">
            <w:pPr>
              <w:rPr>
                <w:rFonts w:ascii="Tahoma" w:hAnsi="Tahoma" w:cs="Tahoma"/>
                <w:sz w:val="20"/>
                <w:szCs w:val="20"/>
              </w:rPr>
            </w:pPr>
            <w:r>
              <w:rPr>
                <w:rFonts w:ascii="Tahoma" w:hAnsi="Tahoma" w:cs="Tahoma"/>
                <w:sz w:val="20"/>
                <w:szCs w:val="20"/>
              </w:rPr>
              <w:t>5</w:t>
            </w:r>
          </w:p>
        </w:tc>
        <w:tc>
          <w:tcPr>
            <w:tcW w:w="2173" w:type="dxa"/>
            <w:noWrap/>
            <w:vAlign w:val="center"/>
          </w:tcPr>
          <w:p w:rsidR="00741BBE" w:rsidRPr="00D1099F" w:rsidRDefault="00741BBE" w:rsidP="00DD58D9">
            <w:pPr>
              <w:rPr>
                <w:rFonts w:ascii="Tahoma" w:hAnsi="Tahoma" w:cs="Tahoma"/>
                <w:sz w:val="20"/>
                <w:szCs w:val="20"/>
              </w:rPr>
            </w:pPr>
            <w:proofErr w:type="spellStart"/>
            <w:r w:rsidRPr="009B407B">
              <w:rPr>
                <w:rFonts w:ascii="Tahoma" w:hAnsi="Tahoma" w:cs="Tahoma"/>
                <w:sz w:val="20"/>
                <w:szCs w:val="20"/>
              </w:rPr>
              <w:t>PoE</w:t>
            </w:r>
            <w:proofErr w:type="spellEnd"/>
            <w:r w:rsidRPr="009B407B">
              <w:rPr>
                <w:rFonts w:ascii="Tahoma" w:hAnsi="Tahoma" w:cs="Tahoma"/>
                <w:sz w:val="20"/>
                <w:szCs w:val="20"/>
              </w:rPr>
              <w:t>-инжектор</w:t>
            </w:r>
          </w:p>
        </w:tc>
        <w:tc>
          <w:tcPr>
            <w:tcW w:w="7081" w:type="dxa"/>
            <w:vAlign w:val="center"/>
          </w:tcPr>
          <w:p w:rsidR="00741BBE" w:rsidRPr="00AE7D06" w:rsidRDefault="00741BBE" w:rsidP="00DD58D9">
            <w:pPr>
              <w:rPr>
                <w:rFonts w:ascii="Tahoma" w:hAnsi="Tahoma" w:cs="Tahoma"/>
                <w:sz w:val="20"/>
                <w:szCs w:val="20"/>
              </w:rPr>
            </w:pPr>
            <w:r w:rsidRPr="00AE7D06">
              <w:rPr>
                <w:rFonts w:ascii="Tahoma" w:hAnsi="Tahoma" w:cs="Tahoma"/>
                <w:sz w:val="20"/>
                <w:szCs w:val="20"/>
              </w:rPr>
              <w:t>Количество одновременно подключаемых табло операторов -12 шт.</w:t>
            </w:r>
          </w:p>
          <w:p w:rsidR="00741BBE" w:rsidRPr="00AE7D06" w:rsidRDefault="00741BBE" w:rsidP="00DD58D9">
            <w:pPr>
              <w:rPr>
                <w:rFonts w:ascii="Tahoma" w:hAnsi="Tahoma" w:cs="Tahoma"/>
                <w:sz w:val="20"/>
                <w:szCs w:val="20"/>
              </w:rPr>
            </w:pPr>
            <w:r w:rsidRPr="00AE7D06">
              <w:rPr>
                <w:rFonts w:ascii="Tahoma" w:hAnsi="Tahoma" w:cs="Tahoma"/>
                <w:sz w:val="20"/>
                <w:szCs w:val="20"/>
              </w:rPr>
              <w:t>Цвет корпуса - черный</w:t>
            </w:r>
          </w:p>
          <w:p w:rsidR="00741BBE" w:rsidRPr="00AE7D06" w:rsidRDefault="00741BBE" w:rsidP="00DD58D9">
            <w:pPr>
              <w:rPr>
                <w:rFonts w:ascii="Tahoma" w:hAnsi="Tahoma" w:cs="Tahoma"/>
                <w:sz w:val="20"/>
                <w:szCs w:val="20"/>
              </w:rPr>
            </w:pPr>
            <w:r w:rsidRPr="00AE7D06">
              <w:rPr>
                <w:rFonts w:ascii="Tahoma" w:hAnsi="Tahoma" w:cs="Tahoma"/>
                <w:sz w:val="20"/>
                <w:szCs w:val="20"/>
              </w:rPr>
              <w:t>Материал изготовления - металл</w:t>
            </w:r>
          </w:p>
          <w:p w:rsidR="00741BBE" w:rsidRPr="00AE7D06" w:rsidRDefault="00741BBE" w:rsidP="00DD58D9">
            <w:pPr>
              <w:rPr>
                <w:rFonts w:ascii="Tahoma" w:hAnsi="Tahoma" w:cs="Tahoma"/>
                <w:sz w:val="20"/>
                <w:szCs w:val="20"/>
              </w:rPr>
            </w:pPr>
            <w:r w:rsidRPr="00AE7D06">
              <w:rPr>
                <w:rFonts w:ascii="Tahoma" w:hAnsi="Tahoma" w:cs="Tahoma"/>
                <w:sz w:val="20"/>
                <w:szCs w:val="20"/>
              </w:rPr>
              <w:t>Блок питания - встроенный</w:t>
            </w:r>
          </w:p>
          <w:p w:rsidR="00741BBE" w:rsidRPr="00AE7D06" w:rsidRDefault="00741BBE" w:rsidP="00DD58D9">
            <w:pPr>
              <w:rPr>
                <w:rFonts w:ascii="Tahoma" w:hAnsi="Tahoma" w:cs="Tahoma"/>
                <w:sz w:val="20"/>
                <w:szCs w:val="20"/>
              </w:rPr>
            </w:pPr>
            <w:r w:rsidRPr="00AE7D06">
              <w:rPr>
                <w:rFonts w:ascii="Tahoma" w:hAnsi="Tahoma" w:cs="Tahoma"/>
                <w:sz w:val="20"/>
                <w:szCs w:val="20"/>
              </w:rPr>
              <w:t>Должна быть возможность монтажа в стойку 19"</w:t>
            </w:r>
          </w:p>
          <w:p w:rsidR="00741BBE" w:rsidRPr="00576C9C" w:rsidRDefault="00741BBE" w:rsidP="00DD58D9">
            <w:pPr>
              <w:rPr>
                <w:rFonts w:ascii="Tahoma" w:hAnsi="Tahoma" w:cs="Tahoma"/>
                <w:sz w:val="20"/>
                <w:szCs w:val="20"/>
              </w:rPr>
            </w:pPr>
            <w:r w:rsidRPr="00AE7D06">
              <w:rPr>
                <w:rFonts w:ascii="Tahoma" w:hAnsi="Tahoma" w:cs="Tahoma"/>
                <w:sz w:val="20"/>
                <w:szCs w:val="20"/>
              </w:rPr>
              <w:t>Подключение табло операторов через переднюю панель</w:t>
            </w:r>
          </w:p>
        </w:tc>
      </w:tr>
      <w:tr w:rsidR="00741BBE" w:rsidRPr="00576C9C" w:rsidTr="00DD58D9">
        <w:trPr>
          <w:trHeight w:val="1809"/>
        </w:trPr>
        <w:tc>
          <w:tcPr>
            <w:tcW w:w="657" w:type="dxa"/>
            <w:noWrap/>
            <w:vAlign w:val="center"/>
          </w:tcPr>
          <w:p w:rsidR="00741BBE" w:rsidRDefault="00741BBE" w:rsidP="00DD58D9">
            <w:pPr>
              <w:rPr>
                <w:rFonts w:ascii="Tahoma" w:hAnsi="Tahoma" w:cs="Tahoma"/>
                <w:sz w:val="20"/>
                <w:szCs w:val="20"/>
              </w:rPr>
            </w:pPr>
            <w:r>
              <w:rPr>
                <w:rFonts w:ascii="Tahoma" w:hAnsi="Tahoma" w:cs="Tahoma"/>
                <w:sz w:val="20"/>
                <w:szCs w:val="20"/>
              </w:rPr>
              <w:t>6</w:t>
            </w:r>
          </w:p>
        </w:tc>
        <w:tc>
          <w:tcPr>
            <w:tcW w:w="2173" w:type="dxa"/>
            <w:noWrap/>
            <w:vAlign w:val="center"/>
          </w:tcPr>
          <w:p w:rsidR="00741BBE" w:rsidRPr="00D1099F" w:rsidRDefault="00741BBE" w:rsidP="00DD58D9">
            <w:pPr>
              <w:rPr>
                <w:rFonts w:ascii="Tahoma" w:hAnsi="Tahoma" w:cs="Tahoma"/>
                <w:sz w:val="20"/>
                <w:szCs w:val="20"/>
              </w:rPr>
            </w:pPr>
            <w:r w:rsidRPr="009B407B">
              <w:rPr>
                <w:rFonts w:ascii="Tahoma" w:hAnsi="Tahoma" w:cs="Tahoma"/>
                <w:sz w:val="20"/>
                <w:szCs w:val="20"/>
              </w:rPr>
              <w:t>Коммутатор управляемый</w:t>
            </w:r>
          </w:p>
        </w:tc>
        <w:tc>
          <w:tcPr>
            <w:tcW w:w="7081" w:type="dxa"/>
            <w:vAlign w:val="center"/>
          </w:tcPr>
          <w:p w:rsidR="00741BBE" w:rsidRPr="00E86583" w:rsidRDefault="00741BBE" w:rsidP="00DD58D9">
            <w:pPr>
              <w:rPr>
                <w:rFonts w:ascii="Tahoma" w:hAnsi="Tahoma" w:cs="Tahoma"/>
                <w:b/>
                <w:sz w:val="20"/>
                <w:szCs w:val="20"/>
              </w:rPr>
            </w:pPr>
            <w:r w:rsidRPr="00E86583">
              <w:rPr>
                <w:rFonts w:ascii="Tahoma" w:hAnsi="Tahoma" w:cs="Tahoma"/>
                <w:b/>
                <w:sz w:val="20"/>
                <w:szCs w:val="20"/>
              </w:rPr>
              <w:t>Общие параметры</w:t>
            </w:r>
          </w:p>
          <w:p w:rsidR="00741BBE" w:rsidRPr="00E86583" w:rsidRDefault="00741BBE" w:rsidP="00DD58D9">
            <w:pPr>
              <w:pStyle w:val="ab"/>
              <w:numPr>
                <w:ilvl w:val="0"/>
                <w:numId w:val="28"/>
              </w:numPr>
              <w:spacing w:before="0"/>
              <w:rPr>
                <w:rFonts w:ascii="Tahoma" w:hAnsi="Tahoma" w:cs="Tahoma"/>
                <w:color w:val="auto"/>
                <w:sz w:val="20"/>
              </w:rPr>
            </w:pPr>
            <w:r w:rsidRPr="00E86583">
              <w:rPr>
                <w:rFonts w:ascii="Tahoma" w:hAnsi="Tahoma" w:cs="Tahoma"/>
                <w:color w:val="auto"/>
                <w:sz w:val="20"/>
              </w:rPr>
              <w:t>24 порта 10/100BASE-TX (RJ-45)</w:t>
            </w:r>
          </w:p>
          <w:p w:rsidR="00741BBE" w:rsidRPr="00E86583" w:rsidRDefault="00741BBE" w:rsidP="00DD58D9">
            <w:pPr>
              <w:pStyle w:val="ab"/>
              <w:numPr>
                <w:ilvl w:val="0"/>
                <w:numId w:val="28"/>
              </w:numPr>
              <w:spacing w:before="0"/>
              <w:rPr>
                <w:rFonts w:ascii="Tahoma" w:hAnsi="Tahoma" w:cs="Tahoma"/>
                <w:color w:val="auto"/>
                <w:sz w:val="20"/>
                <w:lang w:val="en-US"/>
              </w:rPr>
            </w:pPr>
            <w:r w:rsidRPr="00E86583">
              <w:rPr>
                <w:rFonts w:ascii="Tahoma" w:hAnsi="Tahoma" w:cs="Tahoma"/>
                <w:color w:val="auto"/>
                <w:sz w:val="20"/>
                <w:lang w:val="en-US"/>
              </w:rPr>
              <w:t xml:space="preserve">4 </w:t>
            </w:r>
            <w:r w:rsidRPr="00E86583">
              <w:rPr>
                <w:rFonts w:ascii="Tahoma" w:hAnsi="Tahoma" w:cs="Tahoma"/>
                <w:color w:val="auto"/>
                <w:sz w:val="20"/>
              </w:rPr>
              <w:t>порта</w:t>
            </w:r>
            <w:r w:rsidRPr="00E86583">
              <w:rPr>
                <w:rFonts w:ascii="Tahoma" w:hAnsi="Tahoma" w:cs="Tahoma"/>
                <w:color w:val="auto"/>
                <w:sz w:val="20"/>
                <w:lang w:val="en-US"/>
              </w:rPr>
              <w:t xml:space="preserve"> Combo 10/100/1000Base-T/100Base-FX/1000Base-X</w:t>
            </w:r>
          </w:p>
          <w:p w:rsidR="00741BBE" w:rsidRPr="00E86583" w:rsidRDefault="00741BBE" w:rsidP="00DD58D9">
            <w:pPr>
              <w:pStyle w:val="ab"/>
              <w:numPr>
                <w:ilvl w:val="0"/>
                <w:numId w:val="28"/>
              </w:numPr>
              <w:spacing w:before="0"/>
              <w:rPr>
                <w:rFonts w:ascii="Tahoma" w:hAnsi="Tahoma" w:cs="Tahoma"/>
                <w:color w:val="auto"/>
                <w:sz w:val="20"/>
              </w:rPr>
            </w:pPr>
            <w:r w:rsidRPr="00E86583">
              <w:rPr>
                <w:rFonts w:ascii="Tahoma" w:hAnsi="Tahoma" w:cs="Tahoma"/>
                <w:color w:val="auto"/>
                <w:sz w:val="20"/>
              </w:rPr>
              <w:t>1 консольный порт RS-232 (RJ-45)</w:t>
            </w:r>
          </w:p>
          <w:p w:rsidR="00741BBE" w:rsidRDefault="00741BBE" w:rsidP="00DD58D9">
            <w:pPr>
              <w:rPr>
                <w:rFonts w:ascii="Tahoma" w:hAnsi="Tahoma" w:cs="Tahoma"/>
                <w:sz w:val="20"/>
                <w:szCs w:val="20"/>
              </w:rPr>
            </w:pPr>
          </w:p>
          <w:p w:rsidR="00741BBE" w:rsidRPr="00E86583" w:rsidRDefault="00741BBE" w:rsidP="00DD58D9">
            <w:pPr>
              <w:rPr>
                <w:rFonts w:ascii="Tahoma" w:hAnsi="Tahoma" w:cs="Tahoma"/>
                <w:b/>
                <w:sz w:val="20"/>
                <w:szCs w:val="20"/>
              </w:rPr>
            </w:pPr>
            <w:r w:rsidRPr="00E86583">
              <w:rPr>
                <w:rFonts w:ascii="Tahoma" w:hAnsi="Tahoma" w:cs="Tahoma"/>
                <w:b/>
                <w:sz w:val="20"/>
                <w:szCs w:val="20"/>
              </w:rPr>
              <w:t>Производительность</w:t>
            </w:r>
          </w:p>
          <w:p w:rsidR="00741BBE" w:rsidRPr="00027FFC" w:rsidRDefault="00741BBE" w:rsidP="00DD58D9">
            <w:pPr>
              <w:pStyle w:val="ab"/>
              <w:numPr>
                <w:ilvl w:val="0"/>
                <w:numId w:val="29"/>
              </w:numPr>
              <w:spacing w:before="0"/>
              <w:rPr>
                <w:rFonts w:ascii="Tahoma" w:hAnsi="Tahoma" w:cs="Tahoma"/>
                <w:color w:val="auto"/>
                <w:sz w:val="20"/>
              </w:rPr>
            </w:pPr>
            <w:r w:rsidRPr="00027FFC">
              <w:rPr>
                <w:rFonts w:ascii="Tahoma" w:hAnsi="Tahoma" w:cs="Tahoma"/>
                <w:color w:val="auto"/>
                <w:sz w:val="20"/>
              </w:rPr>
              <w:t>Пропускная способность - 12,8 Гбит/с</w:t>
            </w:r>
          </w:p>
          <w:p w:rsidR="00741BBE" w:rsidRPr="00027FFC" w:rsidRDefault="00741BBE" w:rsidP="00DD58D9">
            <w:pPr>
              <w:pStyle w:val="ab"/>
              <w:numPr>
                <w:ilvl w:val="0"/>
                <w:numId w:val="29"/>
              </w:numPr>
              <w:spacing w:before="0"/>
              <w:rPr>
                <w:rFonts w:ascii="Tahoma" w:hAnsi="Tahoma" w:cs="Tahoma"/>
                <w:color w:val="auto"/>
                <w:sz w:val="20"/>
              </w:rPr>
            </w:pPr>
            <w:r w:rsidRPr="00027FFC">
              <w:rPr>
                <w:rFonts w:ascii="Tahoma" w:hAnsi="Tahoma" w:cs="Tahoma"/>
                <w:color w:val="auto"/>
                <w:sz w:val="20"/>
              </w:rPr>
              <w:t>Производительность н</w:t>
            </w:r>
            <w:r>
              <w:rPr>
                <w:rFonts w:ascii="Tahoma" w:hAnsi="Tahoma" w:cs="Tahoma"/>
                <w:color w:val="auto"/>
                <w:sz w:val="20"/>
              </w:rPr>
              <w:t xml:space="preserve">а пакетах длиной 64 байта1 - 9 </w:t>
            </w:r>
            <w:r w:rsidRPr="00027FFC">
              <w:rPr>
                <w:rFonts w:ascii="Tahoma" w:hAnsi="Tahoma" w:cs="Tahoma"/>
                <w:color w:val="auto"/>
                <w:sz w:val="20"/>
              </w:rPr>
              <w:t>MPPS</w:t>
            </w:r>
          </w:p>
          <w:p w:rsidR="00741BBE" w:rsidRPr="00027FFC" w:rsidRDefault="00741BBE" w:rsidP="00DD58D9">
            <w:pPr>
              <w:pStyle w:val="ab"/>
              <w:numPr>
                <w:ilvl w:val="0"/>
                <w:numId w:val="29"/>
              </w:numPr>
              <w:spacing w:before="0"/>
              <w:rPr>
                <w:rFonts w:ascii="Tahoma" w:hAnsi="Tahoma" w:cs="Tahoma"/>
                <w:color w:val="auto"/>
                <w:sz w:val="20"/>
              </w:rPr>
            </w:pPr>
            <w:r w:rsidRPr="00027FFC">
              <w:rPr>
                <w:rFonts w:ascii="Tahoma" w:hAnsi="Tahoma" w:cs="Tahoma"/>
                <w:color w:val="auto"/>
                <w:sz w:val="20"/>
              </w:rPr>
              <w:t>Объём буферной памяти - 512 Кбайт</w:t>
            </w:r>
          </w:p>
          <w:p w:rsidR="00741BBE" w:rsidRPr="00027FFC" w:rsidRDefault="00741BBE" w:rsidP="00DD58D9">
            <w:pPr>
              <w:pStyle w:val="ab"/>
              <w:numPr>
                <w:ilvl w:val="0"/>
                <w:numId w:val="29"/>
              </w:numPr>
              <w:spacing w:before="0"/>
              <w:rPr>
                <w:rFonts w:ascii="Tahoma" w:hAnsi="Tahoma" w:cs="Tahoma"/>
                <w:color w:val="auto"/>
                <w:sz w:val="20"/>
              </w:rPr>
            </w:pPr>
            <w:r w:rsidRPr="00027FFC">
              <w:rPr>
                <w:rFonts w:ascii="Tahoma" w:hAnsi="Tahoma" w:cs="Tahoma"/>
                <w:color w:val="auto"/>
                <w:sz w:val="20"/>
              </w:rPr>
              <w:t>Объём ОЗУ - 256 Мбайт (DDR3)</w:t>
            </w:r>
          </w:p>
          <w:p w:rsidR="00741BBE" w:rsidRPr="00027FFC" w:rsidRDefault="00741BBE" w:rsidP="00DD58D9">
            <w:pPr>
              <w:pStyle w:val="ab"/>
              <w:numPr>
                <w:ilvl w:val="0"/>
                <w:numId w:val="29"/>
              </w:numPr>
              <w:spacing w:before="0"/>
              <w:rPr>
                <w:rFonts w:ascii="Tahoma" w:hAnsi="Tahoma" w:cs="Tahoma"/>
                <w:color w:val="auto"/>
                <w:sz w:val="20"/>
              </w:rPr>
            </w:pPr>
            <w:r w:rsidRPr="00027FFC">
              <w:rPr>
                <w:rFonts w:ascii="Tahoma" w:hAnsi="Tahoma" w:cs="Tahoma"/>
                <w:color w:val="auto"/>
                <w:sz w:val="20"/>
              </w:rPr>
              <w:t xml:space="preserve">Объём ПЗУ - 32 Мбайт (SPI </w:t>
            </w:r>
            <w:proofErr w:type="spellStart"/>
            <w:r w:rsidRPr="00027FFC">
              <w:rPr>
                <w:rFonts w:ascii="Tahoma" w:hAnsi="Tahoma" w:cs="Tahoma"/>
                <w:color w:val="auto"/>
                <w:sz w:val="20"/>
              </w:rPr>
              <w:t>Flash</w:t>
            </w:r>
            <w:proofErr w:type="spellEnd"/>
            <w:r w:rsidRPr="00027FFC">
              <w:rPr>
                <w:rFonts w:ascii="Tahoma" w:hAnsi="Tahoma" w:cs="Tahoma"/>
                <w:color w:val="auto"/>
                <w:sz w:val="20"/>
              </w:rPr>
              <w:t>)</w:t>
            </w:r>
          </w:p>
          <w:p w:rsidR="00741BBE" w:rsidRPr="00027FFC" w:rsidRDefault="00741BBE" w:rsidP="00DD58D9">
            <w:pPr>
              <w:pStyle w:val="ab"/>
              <w:numPr>
                <w:ilvl w:val="0"/>
                <w:numId w:val="29"/>
              </w:numPr>
              <w:spacing w:before="0"/>
              <w:rPr>
                <w:rFonts w:ascii="Tahoma" w:hAnsi="Tahoma" w:cs="Tahoma"/>
                <w:color w:val="auto"/>
                <w:sz w:val="20"/>
              </w:rPr>
            </w:pPr>
            <w:r w:rsidRPr="00027FFC">
              <w:rPr>
                <w:rFonts w:ascii="Tahoma" w:hAnsi="Tahoma" w:cs="Tahoma"/>
                <w:color w:val="auto"/>
                <w:sz w:val="20"/>
              </w:rPr>
              <w:t>Таблица MAC-адресов - 8192</w:t>
            </w:r>
          </w:p>
          <w:p w:rsidR="00741BBE" w:rsidRPr="00027FFC" w:rsidRDefault="00741BBE" w:rsidP="00DD58D9">
            <w:pPr>
              <w:pStyle w:val="ab"/>
              <w:numPr>
                <w:ilvl w:val="0"/>
                <w:numId w:val="29"/>
              </w:numPr>
              <w:spacing w:before="0"/>
              <w:rPr>
                <w:rFonts w:ascii="Tahoma" w:hAnsi="Tahoma" w:cs="Tahoma"/>
                <w:color w:val="auto"/>
                <w:sz w:val="20"/>
              </w:rPr>
            </w:pPr>
            <w:r w:rsidRPr="00027FFC">
              <w:rPr>
                <w:rFonts w:ascii="Tahoma" w:hAnsi="Tahoma" w:cs="Tahoma"/>
                <w:color w:val="auto"/>
                <w:sz w:val="20"/>
              </w:rPr>
              <w:t>Количество ARP-записей - 1000</w:t>
            </w:r>
          </w:p>
          <w:p w:rsidR="00741BBE" w:rsidRPr="00027FFC" w:rsidRDefault="00741BBE" w:rsidP="00DD58D9">
            <w:pPr>
              <w:pStyle w:val="ab"/>
              <w:numPr>
                <w:ilvl w:val="0"/>
                <w:numId w:val="29"/>
              </w:numPr>
              <w:spacing w:before="0"/>
              <w:rPr>
                <w:rFonts w:ascii="Tahoma" w:hAnsi="Tahoma" w:cs="Tahoma"/>
                <w:color w:val="auto"/>
                <w:sz w:val="20"/>
              </w:rPr>
            </w:pPr>
            <w:r w:rsidRPr="00027FFC">
              <w:rPr>
                <w:rFonts w:ascii="Tahoma" w:hAnsi="Tahoma" w:cs="Tahoma"/>
                <w:color w:val="auto"/>
                <w:sz w:val="20"/>
              </w:rPr>
              <w:t>Таблица VLAN - 4094</w:t>
            </w:r>
          </w:p>
          <w:p w:rsidR="00741BBE" w:rsidRPr="00027FFC" w:rsidRDefault="00741BBE" w:rsidP="00DD58D9">
            <w:pPr>
              <w:pStyle w:val="ab"/>
              <w:numPr>
                <w:ilvl w:val="0"/>
                <w:numId w:val="29"/>
              </w:numPr>
              <w:spacing w:before="0"/>
              <w:rPr>
                <w:rFonts w:ascii="Tahoma" w:hAnsi="Tahoma" w:cs="Tahoma"/>
                <w:color w:val="auto"/>
                <w:sz w:val="20"/>
              </w:rPr>
            </w:pPr>
            <w:r w:rsidRPr="00027FFC">
              <w:rPr>
                <w:rFonts w:ascii="Tahoma" w:hAnsi="Tahoma" w:cs="Tahoma"/>
                <w:color w:val="auto"/>
                <w:sz w:val="20"/>
              </w:rPr>
              <w:t xml:space="preserve">Количество групп L2 </w:t>
            </w:r>
            <w:proofErr w:type="spellStart"/>
            <w:r w:rsidRPr="00027FFC">
              <w:rPr>
                <w:rFonts w:ascii="Tahoma" w:hAnsi="Tahoma" w:cs="Tahoma"/>
                <w:color w:val="auto"/>
                <w:sz w:val="20"/>
              </w:rPr>
              <w:t>Multicast</w:t>
            </w:r>
            <w:proofErr w:type="spellEnd"/>
            <w:r w:rsidRPr="00027FFC">
              <w:rPr>
                <w:rFonts w:ascii="Tahoma" w:hAnsi="Tahoma" w:cs="Tahoma"/>
                <w:color w:val="auto"/>
                <w:sz w:val="20"/>
              </w:rPr>
              <w:t xml:space="preserve"> (IGMP </w:t>
            </w:r>
            <w:proofErr w:type="spellStart"/>
            <w:r w:rsidRPr="00027FFC">
              <w:rPr>
                <w:rFonts w:ascii="Tahoma" w:hAnsi="Tahoma" w:cs="Tahoma"/>
                <w:color w:val="auto"/>
                <w:sz w:val="20"/>
              </w:rPr>
              <w:t>Snooping</w:t>
            </w:r>
            <w:proofErr w:type="spellEnd"/>
            <w:r w:rsidRPr="00027FFC">
              <w:rPr>
                <w:rFonts w:ascii="Tahoma" w:hAnsi="Tahoma" w:cs="Tahoma"/>
                <w:color w:val="auto"/>
                <w:sz w:val="20"/>
              </w:rPr>
              <w:t>) - 509</w:t>
            </w:r>
          </w:p>
          <w:p w:rsidR="00741BBE" w:rsidRPr="00027FFC" w:rsidRDefault="00741BBE" w:rsidP="00DD58D9">
            <w:pPr>
              <w:pStyle w:val="ab"/>
              <w:numPr>
                <w:ilvl w:val="0"/>
                <w:numId w:val="29"/>
              </w:numPr>
              <w:spacing w:before="0"/>
              <w:rPr>
                <w:rFonts w:ascii="Tahoma" w:hAnsi="Tahoma" w:cs="Tahoma"/>
                <w:color w:val="auto"/>
                <w:sz w:val="20"/>
              </w:rPr>
            </w:pPr>
            <w:r w:rsidRPr="00027FFC">
              <w:rPr>
                <w:rFonts w:ascii="Tahoma" w:hAnsi="Tahoma" w:cs="Tahoma"/>
                <w:color w:val="auto"/>
                <w:sz w:val="20"/>
              </w:rPr>
              <w:t xml:space="preserve">Количество правил </w:t>
            </w:r>
            <w:proofErr w:type="spellStart"/>
            <w:r w:rsidRPr="00027FFC">
              <w:rPr>
                <w:rFonts w:ascii="Tahoma" w:hAnsi="Tahoma" w:cs="Tahoma"/>
                <w:color w:val="auto"/>
                <w:sz w:val="20"/>
              </w:rPr>
              <w:t>SQinQ</w:t>
            </w:r>
            <w:proofErr w:type="spellEnd"/>
            <w:r w:rsidRPr="00027FFC">
              <w:rPr>
                <w:rFonts w:ascii="Tahoma" w:hAnsi="Tahoma" w:cs="Tahoma"/>
                <w:color w:val="auto"/>
                <w:sz w:val="20"/>
              </w:rPr>
              <w:t xml:space="preserve"> (</w:t>
            </w:r>
            <w:proofErr w:type="spellStart"/>
            <w:r w:rsidRPr="00027FFC">
              <w:rPr>
                <w:rFonts w:ascii="Tahoma" w:hAnsi="Tahoma" w:cs="Tahoma"/>
                <w:color w:val="auto"/>
                <w:sz w:val="20"/>
              </w:rPr>
              <w:t>ingress</w:t>
            </w:r>
            <w:proofErr w:type="spellEnd"/>
            <w:r w:rsidRPr="00027FFC">
              <w:rPr>
                <w:rFonts w:ascii="Tahoma" w:hAnsi="Tahoma" w:cs="Tahoma"/>
                <w:color w:val="auto"/>
                <w:sz w:val="20"/>
              </w:rPr>
              <w:t xml:space="preserve"> / </w:t>
            </w:r>
            <w:proofErr w:type="spellStart"/>
            <w:r w:rsidRPr="00027FFC">
              <w:rPr>
                <w:rFonts w:ascii="Tahoma" w:hAnsi="Tahoma" w:cs="Tahoma"/>
                <w:color w:val="auto"/>
                <w:sz w:val="20"/>
              </w:rPr>
              <w:t>egress</w:t>
            </w:r>
            <w:proofErr w:type="spellEnd"/>
            <w:r w:rsidRPr="00027FFC">
              <w:rPr>
                <w:rFonts w:ascii="Tahoma" w:hAnsi="Tahoma" w:cs="Tahoma"/>
                <w:color w:val="auto"/>
                <w:sz w:val="20"/>
              </w:rPr>
              <w:t>) - 128 / 256</w:t>
            </w:r>
          </w:p>
          <w:p w:rsidR="00741BBE" w:rsidRPr="00027FFC" w:rsidRDefault="00741BBE" w:rsidP="00DD58D9">
            <w:pPr>
              <w:pStyle w:val="ab"/>
              <w:numPr>
                <w:ilvl w:val="0"/>
                <w:numId w:val="29"/>
              </w:numPr>
              <w:spacing w:before="0"/>
              <w:rPr>
                <w:rFonts w:ascii="Tahoma" w:hAnsi="Tahoma" w:cs="Tahoma"/>
                <w:color w:val="auto"/>
                <w:sz w:val="20"/>
              </w:rPr>
            </w:pPr>
            <w:r w:rsidRPr="00027FFC">
              <w:rPr>
                <w:rFonts w:ascii="Tahoma" w:hAnsi="Tahoma" w:cs="Tahoma"/>
                <w:color w:val="auto"/>
                <w:sz w:val="20"/>
              </w:rPr>
              <w:t>Количество правил ACL, общее - 600</w:t>
            </w:r>
          </w:p>
          <w:p w:rsidR="00741BBE" w:rsidRPr="00027FFC" w:rsidRDefault="00741BBE" w:rsidP="00DD58D9">
            <w:pPr>
              <w:pStyle w:val="ab"/>
              <w:numPr>
                <w:ilvl w:val="0"/>
                <w:numId w:val="29"/>
              </w:numPr>
              <w:spacing w:before="0"/>
              <w:rPr>
                <w:rFonts w:ascii="Tahoma" w:hAnsi="Tahoma" w:cs="Tahoma"/>
                <w:color w:val="auto"/>
                <w:sz w:val="20"/>
              </w:rPr>
            </w:pPr>
            <w:r w:rsidRPr="00027FFC">
              <w:rPr>
                <w:rFonts w:ascii="Tahoma" w:hAnsi="Tahoma" w:cs="Tahoma"/>
                <w:color w:val="auto"/>
                <w:sz w:val="20"/>
              </w:rPr>
              <w:t>Количество правил ACL MAC, максимальное (если правил ACL IPv4 / IPv6 = 0) - 381</w:t>
            </w:r>
          </w:p>
          <w:p w:rsidR="00741BBE" w:rsidRPr="00027FFC" w:rsidRDefault="00741BBE" w:rsidP="00DD58D9">
            <w:pPr>
              <w:pStyle w:val="ab"/>
              <w:numPr>
                <w:ilvl w:val="0"/>
                <w:numId w:val="29"/>
              </w:numPr>
              <w:spacing w:before="0"/>
              <w:rPr>
                <w:rFonts w:ascii="Tahoma" w:hAnsi="Tahoma" w:cs="Tahoma"/>
                <w:color w:val="auto"/>
                <w:sz w:val="20"/>
              </w:rPr>
            </w:pPr>
            <w:r w:rsidRPr="00027FFC">
              <w:rPr>
                <w:rFonts w:ascii="Tahoma" w:hAnsi="Tahoma" w:cs="Tahoma"/>
                <w:color w:val="auto"/>
                <w:sz w:val="20"/>
              </w:rPr>
              <w:t>Количество правил ACL IPv4 / IPv6, максимальное (если правил MAC ACL = 0) - 219 / 128</w:t>
            </w:r>
          </w:p>
          <w:p w:rsidR="00741BBE" w:rsidRPr="00027FFC" w:rsidRDefault="00741BBE" w:rsidP="00DD58D9">
            <w:pPr>
              <w:pStyle w:val="ab"/>
              <w:numPr>
                <w:ilvl w:val="0"/>
                <w:numId w:val="29"/>
              </w:numPr>
              <w:spacing w:before="0"/>
              <w:rPr>
                <w:rFonts w:ascii="Tahoma" w:hAnsi="Tahoma" w:cs="Tahoma"/>
                <w:color w:val="auto"/>
                <w:sz w:val="20"/>
              </w:rPr>
            </w:pPr>
            <w:r w:rsidRPr="00027FFC">
              <w:rPr>
                <w:rFonts w:ascii="Tahoma" w:hAnsi="Tahoma" w:cs="Tahoma"/>
                <w:color w:val="auto"/>
                <w:sz w:val="20"/>
              </w:rPr>
              <w:t>Количество L3 интерфейсов - 20 VLAN, до 5 IPv4-адресов в каждом VLAN, до 300 IPv6 GUA суммарно для всех VLAN</w:t>
            </w:r>
          </w:p>
          <w:p w:rsidR="00741BBE" w:rsidRPr="00027FFC" w:rsidRDefault="00741BBE" w:rsidP="00DD58D9">
            <w:pPr>
              <w:pStyle w:val="ab"/>
              <w:numPr>
                <w:ilvl w:val="0"/>
                <w:numId w:val="29"/>
              </w:numPr>
              <w:spacing w:before="0"/>
              <w:rPr>
                <w:rFonts w:ascii="Tahoma" w:hAnsi="Tahoma" w:cs="Tahoma"/>
                <w:color w:val="auto"/>
                <w:sz w:val="20"/>
                <w:lang w:val="en-US"/>
              </w:rPr>
            </w:pPr>
            <w:r w:rsidRPr="00027FFC">
              <w:rPr>
                <w:rFonts w:ascii="Tahoma" w:hAnsi="Tahoma" w:cs="Tahoma"/>
                <w:color w:val="auto"/>
                <w:sz w:val="20"/>
                <w:lang w:val="en-US"/>
              </w:rPr>
              <w:t xml:space="preserve">Link Aggregation Groups (LAG) - 8, </w:t>
            </w:r>
            <w:r w:rsidRPr="00027FFC">
              <w:rPr>
                <w:rFonts w:ascii="Tahoma" w:hAnsi="Tahoma" w:cs="Tahoma"/>
                <w:color w:val="auto"/>
                <w:sz w:val="20"/>
              </w:rPr>
              <w:t>до</w:t>
            </w:r>
            <w:r w:rsidRPr="00027FFC">
              <w:rPr>
                <w:rFonts w:ascii="Tahoma" w:hAnsi="Tahoma" w:cs="Tahoma"/>
                <w:color w:val="auto"/>
                <w:sz w:val="20"/>
                <w:lang w:val="en-US"/>
              </w:rPr>
              <w:t xml:space="preserve"> 8 </w:t>
            </w:r>
            <w:r w:rsidRPr="00027FFC">
              <w:rPr>
                <w:rFonts w:ascii="Tahoma" w:hAnsi="Tahoma" w:cs="Tahoma"/>
                <w:color w:val="auto"/>
                <w:sz w:val="20"/>
              </w:rPr>
              <w:t>портов</w:t>
            </w:r>
            <w:r w:rsidRPr="00027FFC">
              <w:rPr>
                <w:rFonts w:ascii="Tahoma" w:hAnsi="Tahoma" w:cs="Tahoma"/>
                <w:color w:val="auto"/>
                <w:sz w:val="20"/>
                <w:lang w:val="en-US"/>
              </w:rPr>
              <w:t xml:space="preserve"> </w:t>
            </w:r>
            <w:r w:rsidRPr="00027FFC">
              <w:rPr>
                <w:rFonts w:ascii="Tahoma" w:hAnsi="Tahoma" w:cs="Tahoma"/>
                <w:color w:val="auto"/>
                <w:sz w:val="20"/>
              </w:rPr>
              <w:t>в</w:t>
            </w:r>
            <w:r w:rsidRPr="00027FFC">
              <w:rPr>
                <w:rFonts w:ascii="Tahoma" w:hAnsi="Tahoma" w:cs="Tahoma"/>
                <w:color w:val="auto"/>
                <w:sz w:val="20"/>
                <w:lang w:val="en-US"/>
              </w:rPr>
              <w:t xml:space="preserve"> </w:t>
            </w:r>
            <w:r w:rsidRPr="00027FFC">
              <w:rPr>
                <w:rFonts w:ascii="Tahoma" w:hAnsi="Tahoma" w:cs="Tahoma"/>
                <w:color w:val="auto"/>
                <w:sz w:val="20"/>
              </w:rPr>
              <w:t>одном</w:t>
            </w:r>
            <w:r w:rsidRPr="00027FFC">
              <w:rPr>
                <w:rFonts w:ascii="Tahoma" w:hAnsi="Tahoma" w:cs="Tahoma"/>
                <w:color w:val="auto"/>
                <w:sz w:val="20"/>
                <w:lang w:val="en-US"/>
              </w:rPr>
              <w:t xml:space="preserve"> LAG</w:t>
            </w:r>
          </w:p>
          <w:p w:rsidR="00741BBE" w:rsidRPr="00027FFC" w:rsidRDefault="00741BBE" w:rsidP="00DD58D9">
            <w:pPr>
              <w:pStyle w:val="ab"/>
              <w:numPr>
                <w:ilvl w:val="0"/>
                <w:numId w:val="29"/>
              </w:numPr>
              <w:spacing w:before="0"/>
              <w:rPr>
                <w:rFonts w:ascii="Tahoma" w:hAnsi="Tahoma" w:cs="Tahoma"/>
                <w:color w:val="auto"/>
                <w:sz w:val="20"/>
              </w:rPr>
            </w:pPr>
            <w:r w:rsidRPr="00027FFC">
              <w:rPr>
                <w:rFonts w:ascii="Tahoma" w:hAnsi="Tahoma" w:cs="Tahoma"/>
                <w:color w:val="auto"/>
                <w:sz w:val="20"/>
              </w:rPr>
              <w:t xml:space="preserve">Качество обслуживания </w:t>
            </w:r>
            <w:proofErr w:type="spellStart"/>
            <w:r w:rsidRPr="00027FFC">
              <w:rPr>
                <w:rFonts w:ascii="Tahoma" w:hAnsi="Tahoma" w:cs="Tahoma"/>
                <w:color w:val="auto"/>
                <w:sz w:val="20"/>
              </w:rPr>
              <w:t>QoS</w:t>
            </w:r>
            <w:proofErr w:type="spellEnd"/>
            <w:r w:rsidRPr="00027FFC">
              <w:rPr>
                <w:rFonts w:ascii="Tahoma" w:hAnsi="Tahoma" w:cs="Tahoma"/>
                <w:color w:val="auto"/>
                <w:sz w:val="20"/>
              </w:rPr>
              <w:t>, выходные очереди на порт - 8</w:t>
            </w:r>
          </w:p>
          <w:p w:rsidR="00741BBE" w:rsidRPr="00027FFC" w:rsidRDefault="00741BBE" w:rsidP="00DD58D9">
            <w:pPr>
              <w:pStyle w:val="ab"/>
              <w:numPr>
                <w:ilvl w:val="0"/>
                <w:numId w:val="29"/>
              </w:numPr>
              <w:spacing w:before="0"/>
              <w:rPr>
                <w:rFonts w:ascii="Tahoma" w:hAnsi="Tahoma" w:cs="Tahoma"/>
                <w:color w:val="auto"/>
                <w:sz w:val="20"/>
              </w:rPr>
            </w:pPr>
            <w:r w:rsidRPr="00027FFC">
              <w:rPr>
                <w:rFonts w:ascii="Tahoma" w:hAnsi="Tahoma" w:cs="Tahoma"/>
                <w:color w:val="auto"/>
                <w:sz w:val="20"/>
              </w:rPr>
              <w:t xml:space="preserve">Размер </w:t>
            </w:r>
            <w:proofErr w:type="spellStart"/>
            <w:r w:rsidRPr="00027FFC">
              <w:rPr>
                <w:rFonts w:ascii="Tahoma" w:hAnsi="Tahoma" w:cs="Tahoma"/>
                <w:color w:val="auto"/>
                <w:sz w:val="20"/>
              </w:rPr>
              <w:t>Jumbo</w:t>
            </w:r>
            <w:proofErr w:type="spellEnd"/>
            <w:r w:rsidRPr="00027FFC">
              <w:rPr>
                <w:rFonts w:ascii="Tahoma" w:hAnsi="Tahoma" w:cs="Tahoma"/>
                <w:color w:val="auto"/>
                <w:sz w:val="20"/>
              </w:rPr>
              <w:t>-фрейма, максимальный размер пакетов - 10 000 байт</w:t>
            </w:r>
          </w:p>
          <w:p w:rsidR="00741BBE" w:rsidRDefault="00741BBE" w:rsidP="00DD58D9">
            <w:pPr>
              <w:rPr>
                <w:rFonts w:ascii="Tahoma" w:hAnsi="Tahoma" w:cs="Tahoma"/>
                <w:b/>
                <w:sz w:val="20"/>
                <w:szCs w:val="20"/>
              </w:rPr>
            </w:pPr>
          </w:p>
          <w:p w:rsidR="00741BBE" w:rsidRPr="00E86583" w:rsidRDefault="00741BBE" w:rsidP="00DD58D9">
            <w:pPr>
              <w:rPr>
                <w:rFonts w:ascii="Tahoma" w:hAnsi="Tahoma" w:cs="Tahoma"/>
                <w:b/>
                <w:sz w:val="20"/>
                <w:szCs w:val="20"/>
              </w:rPr>
            </w:pPr>
            <w:r w:rsidRPr="00E86583">
              <w:rPr>
                <w:rFonts w:ascii="Tahoma" w:hAnsi="Tahoma" w:cs="Tahoma"/>
                <w:b/>
                <w:sz w:val="20"/>
                <w:szCs w:val="20"/>
              </w:rPr>
              <w:t>Функции интерфейсов</w:t>
            </w:r>
          </w:p>
          <w:p w:rsidR="00741BBE" w:rsidRPr="00027FFC" w:rsidRDefault="00741BBE" w:rsidP="00DD58D9">
            <w:pPr>
              <w:pStyle w:val="ab"/>
              <w:numPr>
                <w:ilvl w:val="0"/>
                <w:numId w:val="30"/>
              </w:numPr>
              <w:spacing w:before="0"/>
              <w:rPr>
                <w:rFonts w:ascii="Tahoma" w:hAnsi="Tahoma" w:cs="Tahoma"/>
                <w:color w:val="auto"/>
                <w:sz w:val="20"/>
              </w:rPr>
            </w:pPr>
            <w:r w:rsidRPr="00027FFC">
              <w:rPr>
                <w:rFonts w:ascii="Tahoma" w:hAnsi="Tahoma" w:cs="Tahoma"/>
                <w:color w:val="auto"/>
                <w:sz w:val="20"/>
              </w:rPr>
              <w:t>Защита от блокировки очереди (HOL)</w:t>
            </w:r>
          </w:p>
          <w:p w:rsidR="00741BBE" w:rsidRPr="00027FFC" w:rsidRDefault="00741BBE" w:rsidP="00DD58D9">
            <w:pPr>
              <w:pStyle w:val="ab"/>
              <w:numPr>
                <w:ilvl w:val="0"/>
                <w:numId w:val="30"/>
              </w:numPr>
              <w:spacing w:before="0"/>
              <w:rPr>
                <w:rFonts w:ascii="Tahoma" w:hAnsi="Tahoma" w:cs="Tahoma"/>
                <w:color w:val="auto"/>
                <w:sz w:val="20"/>
              </w:rPr>
            </w:pPr>
            <w:r w:rsidRPr="00027FFC">
              <w:rPr>
                <w:rFonts w:ascii="Tahoma" w:hAnsi="Tahoma" w:cs="Tahoma"/>
                <w:color w:val="auto"/>
                <w:sz w:val="20"/>
              </w:rPr>
              <w:t xml:space="preserve">Поддержка </w:t>
            </w:r>
            <w:proofErr w:type="spellStart"/>
            <w:r w:rsidRPr="00027FFC">
              <w:rPr>
                <w:rFonts w:ascii="Tahoma" w:hAnsi="Tahoma" w:cs="Tahoma"/>
                <w:color w:val="auto"/>
                <w:sz w:val="20"/>
              </w:rPr>
              <w:t>Auto</w:t>
            </w:r>
            <w:proofErr w:type="spellEnd"/>
            <w:r w:rsidRPr="00027FFC">
              <w:rPr>
                <w:rFonts w:ascii="Tahoma" w:hAnsi="Tahoma" w:cs="Tahoma"/>
                <w:color w:val="auto"/>
                <w:sz w:val="20"/>
              </w:rPr>
              <w:t xml:space="preserve"> MDI/MDIX</w:t>
            </w:r>
          </w:p>
          <w:p w:rsidR="00741BBE" w:rsidRPr="00027FFC" w:rsidRDefault="00741BBE" w:rsidP="00DD58D9">
            <w:pPr>
              <w:pStyle w:val="ab"/>
              <w:numPr>
                <w:ilvl w:val="0"/>
                <w:numId w:val="30"/>
              </w:numPr>
              <w:spacing w:before="0"/>
              <w:rPr>
                <w:rFonts w:ascii="Tahoma" w:hAnsi="Tahoma" w:cs="Tahoma"/>
                <w:color w:val="auto"/>
                <w:sz w:val="20"/>
              </w:rPr>
            </w:pPr>
            <w:r w:rsidRPr="00027FFC">
              <w:rPr>
                <w:rFonts w:ascii="Tahoma" w:hAnsi="Tahoma" w:cs="Tahoma"/>
                <w:color w:val="auto"/>
                <w:sz w:val="20"/>
              </w:rPr>
              <w:t>Поддержка сверхдлинных кадров (</w:t>
            </w:r>
            <w:proofErr w:type="spellStart"/>
            <w:r w:rsidRPr="00027FFC">
              <w:rPr>
                <w:rFonts w:ascii="Tahoma" w:hAnsi="Tahoma" w:cs="Tahoma"/>
                <w:color w:val="auto"/>
                <w:sz w:val="20"/>
              </w:rPr>
              <w:t>Jumbo</w:t>
            </w:r>
            <w:proofErr w:type="spellEnd"/>
            <w:r w:rsidRPr="00027FFC">
              <w:rPr>
                <w:rFonts w:ascii="Tahoma" w:hAnsi="Tahoma" w:cs="Tahoma"/>
                <w:color w:val="auto"/>
                <w:sz w:val="20"/>
              </w:rPr>
              <w:t xml:space="preserve"> </w:t>
            </w:r>
            <w:proofErr w:type="spellStart"/>
            <w:r w:rsidRPr="00027FFC">
              <w:rPr>
                <w:rFonts w:ascii="Tahoma" w:hAnsi="Tahoma" w:cs="Tahoma"/>
                <w:color w:val="auto"/>
                <w:sz w:val="20"/>
              </w:rPr>
              <w:t>frames</w:t>
            </w:r>
            <w:proofErr w:type="spellEnd"/>
            <w:r w:rsidRPr="00027FFC">
              <w:rPr>
                <w:rFonts w:ascii="Tahoma" w:hAnsi="Tahoma" w:cs="Tahoma"/>
                <w:color w:val="auto"/>
                <w:sz w:val="20"/>
              </w:rPr>
              <w:t>)</w:t>
            </w:r>
          </w:p>
          <w:p w:rsidR="00741BBE" w:rsidRPr="00027FFC" w:rsidRDefault="00741BBE" w:rsidP="00DD58D9">
            <w:pPr>
              <w:pStyle w:val="ab"/>
              <w:numPr>
                <w:ilvl w:val="0"/>
                <w:numId w:val="30"/>
              </w:numPr>
              <w:spacing w:before="0"/>
              <w:rPr>
                <w:rFonts w:ascii="Tahoma" w:hAnsi="Tahoma" w:cs="Tahoma"/>
                <w:color w:val="auto"/>
                <w:sz w:val="20"/>
              </w:rPr>
            </w:pPr>
            <w:r w:rsidRPr="00027FFC">
              <w:rPr>
                <w:rFonts w:ascii="Tahoma" w:hAnsi="Tahoma" w:cs="Tahoma"/>
                <w:color w:val="auto"/>
                <w:sz w:val="20"/>
              </w:rPr>
              <w:t>Управление потоком (IEEE 802.3X)</w:t>
            </w:r>
          </w:p>
          <w:p w:rsidR="00741BBE" w:rsidRPr="00027FFC" w:rsidRDefault="00741BBE" w:rsidP="00DD58D9">
            <w:pPr>
              <w:pStyle w:val="ab"/>
              <w:numPr>
                <w:ilvl w:val="0"/>
                <w:numId w:val="30"/>
              </w:numPr>
              <w:spacing w:before="0"/>
              <w:rPr>
                <w:rFonts w:ascii="Tahoma" w:hAnsi="Tahoma" w:cs="Tahoma"/>
                <w:color w:val="auto"/>
                <w:sz w:val="20"/>
              </w:rPr>
            </w:pPr>
            <w:proofErr w:type="spellStart"/>
            <w:r w:rsidRPr="00027FFC">
              <w:rPr>
                <w:rFonts w:ascii="Tahoma" w:hAnsi="Tahoma" w:cs="Tahoma"/>
                <w:color w:val="auto"/>
                <w:sz w:val="20"/>
              </w:rPr>
              <w:lastRenderedPageBreak/>
              <w:t>Зеркалирование</w:t>
            </w:r>
            <w:proofErr w:type="spellEnd"/>
            <w:r w:rsidRPr="00027FFC">
              <w:rPr>
                <w:rFonts w:ascii="Tahoma" w:hAnsi="Tahoma" w:cs="Tahoma"/>
                <w:color w:val="auto"/>
                <w:sz w:val="20"/>
              </w:rPr>
              <w:t xml:space="preserve"> портов (SPAN,</w:t>
            </w:r>
            <w:r>
              <w:rPr>
                <w:rFonts w:ascii="Tahoma" w:hAnsi="Tahoma" w:cs="Tahoma"/>
                <w:color w:val="auto"/>
                <w:sz w:val="20"/>
              </w:rPr>
              <w:t xml:space="preserve"> </w:t>
            </w:r>
            <w:r w:rsidRPr="00027FFC">
              <w:rPr>
                <w:rFonts w:ascii="Tahoma" w:hAnsi="Tahoma" w:cs="Tahoma"/>
                <w:color w:val="auto"/>
                <w:sz w:val="20"/>
              </w:rPr>
              <w:t>RSPAN)</w:t>
            </w:r>
          </w:p>
          <w:p w:rsidR="00741BBE" w:rsidRDefault="00741BBE" w:rsidP="00DD58D9">
            <w:pPr>
              <w:rPr>
                <w:rFonts w:ascii="Tahoma" w:hAnsi="Tahoma" w:cs="Tahoma"/>
                <w:b/>
                <w:sz w:val="20"/>
                <w:szCs w:val="20"/>
              </w:rPr>
            </w:pPr>
          </w:p>
          <w:p w:rsidR="00741BBE" w:rsidRPr="00027FFC" w:rsidRDefault="00741BBE" w:rsidP="00DD58D9">
            <w:pPr>
              <w:rPr>
                <w:rFonts w:ascii="Tahoma" w:hAnsi="Tahoma" w:cs="Tahoma"/>
                <w:b/>
                <w:sz w:val="20"/>
                <w:szCs w:val="20"/>
              </w:rPr>
            </w:pPr>
            <w:r w:rsidRPr="00027FFC">
              <w:rPr>
                <w:rFonts w:ascii="Tahoma" w:hAnsi="Tahoma" w:cs="Tahoma"/>
                <w:b/>
                <w:sz w:val="20"/>
                <w:szCs w:val="20"/>
              </w:rPr>
              <w:t>Функции при работе с МAC-адресами</w:t>
            </w:r>
          </w:p>
          <w:p w:rsidR="00741BBE" w:rsidRPr="00027FFC" w:rsidRDefault="00741BBE" w:rsidP="00DD58D9">
            <w:pPr>
              <w:pStyle w:val="ab"/>
              <w:numPr>
                <w:ilvl w:val="0"/>
                <w:numId w:val="31"/>
              </w:numPr>
              <w:spacing w:before="0"/>
              <w:rPr>
                <w:rFonts w:ascii="Tahoma" w:hAnsi="Tahoma" w:cs="Tahoma"/>
                <w:color w:val="auto"/>
                <w:sz w:val="20"/>
              </w:rPr>
            </w:pPr>
            <w:r w:rsidRPr="00027FFC">
              <w:rPr>
                <w:rFonts w:ascii="Tahoma" w:hAnsi="Tahoma" w:cs="Tahoma"/>
                <w:color w:val="auto"/>
                <w:sz w:val="20"/>
              </w:rPr>
              <w:t>Независимый режим обучения в каждой VLAN</w:t>
            </w:r>
          </w:p>
          <w:p w:rsidR="00741BBE" w:rsidRPr="00027FFC" w:rsidRDefault="00741BBE" w:rsidP="00DD58D9">
            <w:pPr>
              <w:pStyle w:val="ab"/>
              <w:numPr>
                <w:ilvl w:val="0"/>
                <w:numId w:val="31"/>
              </w:numPr>
              <w:spacing w:before="0"/>
              <w:rPr>
                <w:rFonts w:ascii="Tahoma" w:hAnsi="Tahoma" w:cs="Tahoma"/>
                <w:color w:val="auto"/>
                <w:sz w:val="20"/>
              </w:rPr>
            </w:pPr>
            <w:r w:rsidRPr="00027FFC">
              <w:rPr>
                <w:rFonts w:ascii="Tahoma" w:hAnsi="Tahoma" w:cs="Tahoma"/>
                <w:color w:val="auto"/>
                <w:sz w:val="20"/>
              </w:rPr>
              <w:t xml:space="preserve">Поддержка многоадресной рассылки (MAC </w:t>
            </w:r>
            <w:proofErr w:type="spellStart"/>
            <w:r w:rsidRPr="00027FFC">
              <w:rPr>
                <w:rFonts w:ascii="Tahoma" w:hAnsi="Tahoma" w:cs="Tahoma"/>
                <w:color w:val="auto"/>
                <w:sz w:val="20"/>
              </w:rPr>
              <w:t>Multicast</w:t>
            </w:r>
            <w:proofErr w:type="spellEnd"/>
            <w:r w:rsidRPr="00027FFC">
              <w:rPr>
                <w:rFonts w:ascii="Tahoma" w:hAnsi="Tahoma" w:cs="Tahoma"/>
                <w:color w:val="auto"/>
                <w:sz w:val="20"/>
              </w:rPr>
              <w:t xml:space="preserve"> </w:t>
            </w:r>
            <w:proofErr w:type="spellStart"/>
            <w:r w:rsidRPr="00027FFC">
              <w:rPr>
                <w:rFonts w:ascii="Tahoma" w:hAnsi="Tahoma" w:cs="Tahoma"/>
                <w:color w:val="auto"/>
                <w:sz w:val="20"/>
              </w:rPr>
              <w:t>Support</w:t>
            </w:r>
            <w:proofErr w:type="spellEnd"/>
            <w:r w:rsidRPr="00027FFC">
              <w:rPr>
                <w:rFonts w:ascii="Tahoma" w:hAnsi="Tahoma" w:cs="Tahoma"/>
                <w:color w:val="auto"/>
                <w:sz w:val="20"/>
              </w:rPr>
              <w:t>)</w:t>
            </w:r>
          </w:p>
          <w:p w:rsidR="00741BBE" w:rsidRPr="00027FFC" w:rsidRDefault="00741BBE" w:rsidP="00DD58D9">
            <w:pPr>
              <w:pStyle w:val="ab"/>
              <w:numPr>
                <w:ilvl w:val="0"/>
                <w:numId w:val="31"/>
              </w:numPr>
              <w:spacing w:before="0"/>
              <w:rPr>
                <w:rFonts w:ascii="Tahoma" w:hAnsi="Tahoma" w:cs="Tahoma"/>
                <w:color w:val="auto"/>
                <w:sz w:val="20"/>
              </w:rPr>
            </w:pPr>
            <w:r w:rsidRPr="00027FFC">
              <w:rPr>
                <w:rFonts w:ascii="Tahoma" w:hAnsi="Tahoma" w:cs="Tahoma"/>
                <w:color w:val="auto"/>
                <w:sz w:val="20"/>
              </w:rPr>
              <w:t>Регулируемое время хранения MAC-адресов</w:t>
            </w:r>
          </w:p>
          <w:p w:rsidR="00741BBE" w:rsidRPr="00027FFC" w:rsidRDefault="00741BBE" w:rsidP="00DD58D9">
            <w:pPr>
              <w:pStyle w:val="ab"/>
              <w:numPr>
                <w:ilvl w:val="0"/>
                <w:numId w:val="31"/>
              </w:numPr>
              <w:spacing w:before="0"/>
              <w:rPr>
                <w:rFonts w:ascii="Tahoma" w:hAnsi="Tahoma" w:cs="Tahoma"/>
                <w:color w:val="auto"/>
                <w:sz w:val="20"/>
              </w:rPr>
            </w:pPr>
            <w:r w:rsidRPr="00027FFC">
              <w:rPr>
                <w:rFonts w:ascii="Tahoma" w:hAnsi="Tahoma" w:cs="Tahoma"/>
                <w:color w:val="auto"/>
                <w:sz w:val="20"/>
              </w:rPr>
              <w:t>Статические записи MAC (</w:t>
            </w:r>
            <w:proofErr w:type="spellStart"/>
            <w:r w:rsidRPr="00027FFC">
              <w:rPr>
                <w:rFonts w:ascii="Tahoma" w:hAnsi="Tahoma" w:cs="Tahoma"/>
                <w:color w:val="auto"/>
                <w:sz w:val="20"/>
              </w:rPr>
              <w:t>Static</w:t>
            </w:r>
            <w:proofErr w:type="spellEnd"/>
            <w:r w:rsidRPr="00027FFC">
              <w:rPr>
                <w:rFonts w:ascii="Tahoma" w:hAnsi="Tahoma" w:cs="Tahoma"/>
                <w:color w:val="auto"/>
                <w:sz w:val="20"/>
              </w:rPr>
              <w:t xml:space="preserve"> MAC </w:t>
            </w:r>
            <w:proofErr w:type="spellStart"/>
            <w:r w:rsidRPr="00027FFC">
              <w:rPr>
                <w:rFonts w:ascii="Tahoma" w:hAnsi="Tahoma" w:cs="Tahoma"/>
                <w:color w:val="auto"/>
                <w:sz w:val="20"/>
              </w:rPr>
              <w:t>Entries</w:t>
            </w:r>
            <w:proofErr w:type="spellEnd"/>
            <w:r w:rsidRPr="00027FFC">
              <w:rPr>
                <w:rFonts w:ascii="Tahoma" w:hAnsi="Tahoma" w:cs="Tahoma"/>
                <w:color w:val="auto"/>
                <w:sz w:val="20"/>
              </w:rPr>
              <w:t>)</w:t>
            </w:r>
          </w:p>
          <w:p w:rsidR="00741BBE" w:rsidRPr="00027FFC" w:rsidRDefault="00741BBE" w:rsidP="00DD58D9">
            <w:pPr>
              <w:pStyle w:val="ab"/>
              <w:numPr>
                <w:ilvl w:val="0"/>
                <w:numId w:val="31"/>
              </w:numPr>
              <w:spacing w:before="0"/>
              <w:rPr>
                <w:rFonts w:ascii="Tahoma" w:hAnsi="Tahoma" w:cs="Tahoma"/>
                <w:color w:val="auto"/>
                <w:sz w:val="20"/>
              </w:rPr>
            </w:pPr>
            <w:r w:rsidRPr="00027FFC">
              <w:rPr>
                <w:rFonts w:ascii="Tahoma" w:hAnsi="Tahoma" w:cs="Tahoma"/>
                <w:color w:val="auto"/>
                <w:sz w:val="20"/>
              </w:rPr>
              <w:t xml:space="preserve">Отслеживание событий MAC </w:t>
            </w:r>
            <w:proofErr w:type="spellStart"/>
            <w:r w:rsidRPr="00027FFC">
              <w:rPr>
                <w:rFonts w:ascii="Tahoma" w:hAnsi="Tahoma" w:cs="Tahoma"/>
                <w:color w:val="auto"/>
                <w:sz w:val="20"/>
              </w:rPr>
              <w:t>change</w:t>
            </w:r>
            <w:proofErr w:type="spellEnd"/>
            <w:r w:rsidRPr="00027FFC">
              <w:rPr>
                <w:rFonts w:ascii="Tahoma" w:hAnsi="Tahoma" w:cs="Tahoma"/>
                <w:color w:val="auto"/>
                <w:sz w:val="20"/>
              </w:rPr>
              <w:t xml:space="preserve"> на портах</w:t>
            </w:r>
          </w:p>
          <w:p w:rsidR="00741BBE" w:rsidRPr="00027FFC" w:rsidRDefault="00741BBE" w:rsidP="00DD58D9">
            <w:pPr>
              <w:pStyle w:val="ab"/>
              <w:numPr>
                <w:ilvl w:val="0"/>
                <w:numId w:val="31"/>
              </w:numPr>
              <w:spacing w:before="0"/>
              <w:rPr>
                <w:rFonts w:ascii="Tahoma" w:hAnsi="Tahoma" w:cs="Tahoma"/>
                <w:color w:val="auto"/>
                <w:sz w:val="20"/>
              </w:rPr>
            </w:pPr>
            <w:proofErr w:type="spellStart"/>
            <w:r w:rsidRPr="00027FFC">
              <w:rPr>
                <w:rFonts w:ascii="Tahoma" w:hAnsi="Tahoma" w:cs="Tahoma"/>
                <w:color w:val="auto"/>
                <w:sz w:val="20"/>
              </w:rPr>
              <w:t>Логирование</w:t>
            </w:r>
            <w:proofErr w:type="spellEnd"/>
            <w:r w:rsidRPr="00027FFC">
              <w:rPr>
                <w:rFonts w:ascii="Tahoma" w:hAnsi="Tahoma" w:cs="Tahoma"/>
                <w:color w:val="auto"/>
                <w:sz w:val="20"/>
              </w:rPr>
              <w:t xml:space="preserve"> событий MAC </w:t>
            </w:r>
            <w:proofErr w:type="spellStart"/>
            <w:r w:rsidRPr="00027FFC">
              <w:rPr>
                <w:rFonts w:ascii="Tahoma" w:hAnsi="Tahoma" w:cs="Tahoma"/>
                <w:color w:val="auto"/>
                <w:sz w:val="20"/>
              </w:rPr>
              <w:t>Flapping</w:t>
            </w:r>
            <w:proofErr w:type="spellEnd"/>
          </w:p>
          <w:p w:rsidR="00741BBE" w:rsidRDefault="00741BBE" w:rsidP="00DD58D9">
            <w:pPr>
              <w:rPr>
                <w:rFonts w:ascii="Tahoma" w:hAnsi="Tahoma" w:cs="Tahoma"/>
                <w:b/>
                <w:sz w:val="20"/>
                <w:szCs w:val="20"/>
              </w:rPr>
            </w:pPr>
          </w:p>
          <w:p w:rsidR="00741BBE" w:rsidRPr="00027FFC" w:rsidRDefault="00741BBE" w:rsidP="00DD58D9">
            <w:pPr>
              <w:rPr>
                <w:rFonts w:ascii="Tahoma" w:hAnsi="Tahoma" w:cs="Tahoma"/>
                <w:b/>
                <w:sz w:val="20"/>
                <w:szCs w:val="20"/>
              </w:rPr>
            </w:pPr>
            <w:r w:rsidRPr="00027FFC">
              <w:rPr>
                <w:rFonts w:ascii="Tahoma" w:hAnsi="Tahoma" w:cs="Tahoma"/>
                <w:b/>
                <w:sz w:val="20"/>
                <w:szCs w:val="20"/>
              </w:rPr>
              <w:t>Поддержка VLAN</w:t>
            </w:r>
          </w:p>
          <w:p w:rsidR="00741BBE" w:rsidRPr="00027FFC" w:rsidRDefault="00741BBE" w:rsidP="00DD58D9">
            <w:pPr>
              <w:pStyle w:val="ab"/>
              <w:numPr>
                <w:ilvl w:val="0"/>
                <w:numId w:val="32"/>
              </w:numPr>
              <w:spacing w:before="0"/>
              <w:rPr>
                <w:rFonts w:ascii="Tahoma" w:hAnsi="Tahoma" w:cs="Tahoma"/>
                <w:color w:val="auto"/>
                <w:sz w:val="20"/>
              </w:rPr>
            </w:pPr>
            <w:r w:rsidRPr="00027FFC">
              <w:rPr>
                <w:rFonts w:ascii="Tahoma" w:hAnsi="Tahoma" w:cs="Tahoma"/>
                <w:color w:val="auto"/>
                <w:sz w:val="20"/>
              </w:rPr>
              <w:t xml:space="preserve">Поддержка </w:t>
            </w:r>
            <w:proofErr w:type="spellStart"/>
            <w:r w:rsidRPr="00027FFC">
              <w:rPr>
                <w:rFonts w:ascii="Tahoma" w:hAnsi="Tahoma" w:cs="Tahoma"/>
                <w:color w:val="auto"/>
                <w:sz w:val="20"/>
              </w:rPr>
              <w:t>Voice</w:t>
            </w:r>
            <w:proofErr w:type="spellEnd"/>
            <w:r w:rsidRPr="00027FFC">
              <w:rPr>
                <w:rFonts w:ascii="Tahoma" w:hAnsi="Tahoma" w:cs="Tahoma"/>
                <w:color w:val="auto"/>
                <w:sz w:val="20"/>
              </w:rPr>
              <w:t xml:space="preserve"> VLAN</w:t>
            </w:r>
          </w:p>
          <w:p w:rsidR="00741BBE" w:rsidRPr="00027FFC" w:rsidRDefault="00741BBE" w:rsidP="00DD58D9">
            <w:pPr>
              <w:pStyle w:val="ab"/>
              <w:numPr>
                <w:ilvl w:val="0"/>
                <w:numId w:val="32"/>
              </w:numPr>
              <w:spacing w:before="0"/>
              <w:rPr>
                <w:rFonts w:ascii="Tahoma" w:hAnsi="Tahoma" w:cs="Tahoma"/>
                <w:color w:val="auto"/>
                <w:sz w:val="20"/>
              </w:rPr>
            </w:pPr>
            <w:r w:rsidRPr="00027FFC">
              <w:rPr>
                <w:rFonts w:ascii="Tahoma" w:hAnsi="Tahoma" w:cs="Tahoma"/>
                <w:color w:val="auto"/>
                <w:sz w:val="20"/>
              </w:rPr>
              <w:t>Поддержка IEEE 802.1Q</w:t>
            </w:r>
          </w:p>
          <w:p w:rsidR="00741BBE" w:rsidRPr="00027FFC" w:rsidRDefault="00741BBE" w:rsidP="00DD58D9">
            <w:pPr>
              <w:pStyle w:val="ab"/>
              <w:numPr>
                <w:ilvl w:val="0"/>
                <w:numId w:val="32"/>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Q-in-Q</w:t>
            </w:r>
          </w:p>
          <w:p w:rsidR="00741BBE" w:rsidRPr="00027FFC" w:rsidRDefault="00741BBE" w:rsidP="00DD58D9">
            <w:pPr>
              <w:pStyle w:val="ab"/>
              <w:numPr>
                <w:ilvl w:val="0"/>
                <w:numId w:val="32"/>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Selective Q-in-Q</w:t>
            </w:r>
          </w:p>
          <w:p w:rsidR="00741BBE" w:rsidRPr="00027FFC" w:rsidRDefault="00741BBE" w:rsidP="00DD58D9">
            <w:pPr>
              <w:pStyle w:val="ab"/>
              <w:numPr>
                <w:ilvl w:val="0"/>
                <w:numId w:val="32"/>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GVRP</w:t>
            </w:r>
          </w:p>
          <w:p w:rsidR="00741BBE" w:rsidRPr="00027FFC" w:rsidRDefault="00741BBE" w:rsidP="00DD58D9">
            <w:pPr>
              <w:pStyle w:val="ab"/>
              <w:numPr>
                <w:ilvl w:val="0"/>
                <w:numId w:val="32"/>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MAC-based VLAN</w:t>
            </w:r>
          </w:p>
          <w:p w:rsidR="00741BBE" w:rsidRPr="00027FFC" w:rsidRDefault="00741BBE" w:rsidP="00DD58D9">
            <w:pPr>
              <w:pStyle w:val="ab"/>
              <w:numPr>
                <w:ilvl w:val="0"/>
                <w:numId w:val="32"/>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Protocol-based VLAN</w:t>
            </w:r>
          </w:p>
          <w:p w:rsidR="00741BBE" w:rsidRDefault="00741BBE" w:rsidP="00DD58D9">
            <w:pPr>
              <w:rPr>
                <w:rFonts w:ascii="Tahoma" w:hAnsi="Tahoma" w:cs="Tahoma"/>
                <w:b/>
                <w:sz w:val="20"/>
                <w:szCs w:val="20"/>
              </w:rPr>
            </w:pPr>
          </w:p>
          <w:p w:rsidR="00741BBE" w:rsidRPr="00027FFC" w:rsidRDefault="00741BBE" w:rsidP="00DD58D9">
            <w:pPr>
              <w:rPr>
                <w:rFonts w:ascii="Tahoma" w:hAnsi="Tahoma" w:cs="Tahoma"/>
                <w:b/>
                <w:sz w:val="20"/>
                <w:szCs w:val="20"/>
                <w:lang w:val="en-US"/>
              </w:rPr>
            </w:pPr>
            <w:r w:rsidRPr="00027FFC">
              <w:rPr>
                <w:rFonts w:ascii="Tahoma" w:hAnsi="Tahoma" w:cs="Tahoma"/>
                <w:b/>
                <w:sz w:val="20"/>
                <w:szCs w:val="20"/>
              </w:rPr>
              <w:t>Функции</w:t>
            </w:r>
            <w:r w:rsidRPr="00027FFC">
              <w:rPr>
                <w:rFonts w:ascii="Tahoma" w:hAnsi="Tahoma" w:cs="Tahoma"/>
                <w:b/>
                <w:sz w:val="20"/>
                <w:szCs w:val="20"/>
                <w:lang w:val="en-US"/>
              </w:rPr>
              <w:t xml:space="preserve"> L2</w:t>
            </w:r>
          </w:p>
          <w:p w:rsidR="00741BBE" w:rsidRPr="00027FFC" w:rsidRDefault="00741BBE" w:rsidP="00DD58D9">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w:t>
            </w:r>
            <w:r w:rsidRPr="00027FFC">
              <w:rPr>
                <w:rFonts w:ascii="Tahoma" w:hAnsi="Tahoma" w:cs="Tahoma"/>
                <w:color w:val="auto"/>
                <w:sz w:val="20"/>
              </w:rPr>
              <w:t>протокола</w:t>
            </w:r>
            <w:r w:rsidRPr="00027FFC">
              <w:rPr>
                <w:rFonts w:ascii="Tahoma" w:hAnsi="Tahoma" w:cs="Tahoma"/>
                <w:color w:val="auto"/>
                <w:sz w:val="20"/>
                <w:lang w:val="en-US"/>
              </w:rPr>
              <w:t xml:space="preserve"> STP (Spanning Tree Protocol, IEEE 802.1d)</w:t>
            </w:r>
          </w:p>
          <w:p w:rsidR="00741BBE" w:rsidRPr="00027FFC" w:rsidRDefault="00741BBE" w:rsidP="00DD58D9">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w:t>
            </w:r>
            <w:r w:rsidRPr="00027FFC">
              <w:rPr>
                <w:rFonts w:ascii="Tahoma" w:hAnsi="Tahoma" w:cs="Tahoma"/>
                <w:color w:val="auto"/>
                <w:sz w:val="20"/>
              </w:rPr>
              <w:t>протокола</w:t>
            </w:r>
            <w:r w:rsidRPr="00027FFC">
              <w:rPr>
                <w:rFonts w:ascii="Tahoma" w:hAnsi="Tahoma" w:cs="Tahoma"/>
                <w:color w:val="auto"/>
                <w:sz w:val="20"/>
                <w:lang w:val="en-US"/>
              </w:rPr>
              <w:t xml:space="preserve"> RSTP (Rapid Spanning Tree Protocol, IEEE 802.1w)</w:t>
            </w:r>
          </w:p>
          <w:p w:rsidR="00741BBE" w:rsidRPr="00027FFC" w:rsidRDefault="00741BBE" w:rsidP="00DD58D9">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w:t>
            </w:r>
            <w:r w:rsidRPr="00027FFC">
              <w:rPr>
                <w:rFonts w:ascii="Tahoma" w:hAnsi="Tahoma" w:cs="Tahoma"/>
                <w:color w:val="auto"/>
                <w:sz w:val="20"/>
              </w:rPr>
              <w:t>протокола</w:t>
            </w:r>
            <w:r w:rsidRPr="00027FFC">
              <w:rPr>
                <w:rFonts w:ascii="Tahoma" w:hAnsi="Tahoma" w:cs="Tahoma"/>
                <w:color w:val="auto"/>
                <w:sz w:val="20"/>
                <w:lang w:val="en-US"/>
              </w:rPr>
              <w:t xml:space="preserve"> MSTP (Multiple Spanning Tree Protocol, IEEE 802.1s)</w:t>
            </w:r>
          </w:p>
          <w:p w:rsidR="00741BBE" w:rsidRPr="00027FFC" w:rsidRDefault="00741BBE" w:rsidP="00DD58D9">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STP Root Guard</w:t>
            </w:r>
          </w:p>
          <w:p w:rsidR="00741BBE" w:rsidRPr="00027FFC" w:rsidRDefault="00741BBE" w:rsidP="00DD58D9">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STP Loop Guard</w:t>
            </w:r>
          </w:p>
          <w:p w:rsidR="00741BBE" w:rsidRPr="00027FFC" w:rsidRDefault="00741BBE" w:rsidP="00DD58D9">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STP BPDU Guard</w:t>
            </w:r>
          </w:p>
          <w:p w:rsidR="00741BBE" w:rsidRPr="00027FFC" w:rsidRDefault="00741BBE" w:rsidP="00DD58D9">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BPDU Filtering</w:t>
            </w:r>
          </w:p>
          <w:p w:rsidR="00741BBE" w:rsidRPr="00027FFC" w:rsidRDefault="00741BBE" w:rsidP="00DD58D9">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Spanning Tree Fast Link option</w:t>
            </w:r>
          </w:p>
          <w:p w:rsidR="00741BBE" w:rsidRPr="00027FFC" w:rsidRDefault="00741BBE" w:rsidP="00DD58D9">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Layer 2 Protocol Tunneling (L2PT)</w:t>
            </w:r>
          </w:p>
          <w:p w:rsidR="00741BBE" w:rsidRPr="00027FFC" w:rsidRDefault="00741BBE" w:rsidP="00DD58D9">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Loopback Detection (LBD)</w:t>
            </w:r>
          </w:p>
          <w:p w:rsidR="00741BBE" w:rsidRPr="00027FFC" w:rsidRDefault="00741BBE" w:rsidP="00DD58D9">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Изоляция</w:t>
            </w:r>
            <w:r w:rsidRPr="00027FFC">
              <w:rPr>
                <w:rFonts w:ascii="Tahoma" w:hAnsi="Tahoma" w:cs="Tahoma"/>
                <w:color w:val="auto"/>
                <w:sz w:val="20"/>
                <w:lang w:val="en-US"/>
              </w:rPr>
              <w:t xml:space="preserve"> </w:t>
            </w:r>
            <w:r w:rsidRPr="00027FFC">
              <w:rPr>
                <w:rFonts w:ascii="Tahoma" w:hAnsi="Tahoma" w:cs="Tahoma"/>
                <w:color w:val="auto"/>
                <w:sz w:val="20"/>
              </w:rPr>
              <w:t>портов</w:t>
            </w:r>
          </w:p>
          <w:p w:rsidR="00741BBE" w:rsidRPr="00027FFC" w:rsidRDefault="00741BBE" w:rsidP="00DD58D9">
            <w:pPr>
              <w:pStyle w:val="ab"/>
              <w:numPr>
                <w:ilvl w:val="0"/>
                <w:numId w:val="33"/>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Storm Control </w:t>
            </w:r>
            <w:r w:rsidRPr="00027FFC">
              <w:rPr>
                <w:rFonts w:ascii="Tahoma" w:hAnsi="Tahoma" w:cs="Tahoma"/>
                <w:color w:val="auto"/>
                <w:sz w:val="20"/>
              </w:rPr>
              <w:t>для</w:t>
            </w:r>
            <w:r w:rsidRPr="00027FFC">
              <w:rPr>
                <w:rFonts w:ascii="Tahoma" w:hAnsi="Tahoma" w:cs="Tahoma"/>
                <w:color w:val="auto"/>
                <w:sz w:val="20"/>
                <w:lang w:val="en-US"/>
              </w:rPr>
              <w:t xml:space="preserve"> </w:t>
            </w:r>
            <w:r w:rsidRPr="00027FFC">
              <w:rPr>
                <w:rFonts w:ascii="Tahoma" w:hAnsi="Tahoma" w:cs="Tahoma"/>
                <w:color w:val="auto"/>
                <w:sz w:val="20"/>
              </w:rPr>
              <w:t>различного</w:t>
            </w:r>
            <w:r w:rsidRPr="00027FFC">
              <w:rPr>
                <w:rFonts w:ascii="Tahoma" w:hAnsi="Tahoma" w:cs="Tahoma"/>
                <w:color w:val="auto"/>
                <w:sz w:val="20"/>
                <w:lang w:val="en-US"/>
              </w:rPr>
              <w:t xml:space="preserve"> </w:t>
            </w:r>
            <w:r w:rsidRPr="00027FFC">
              <w:rPr>
                <w:rFonts w:ascii="Tahoma" w:hAnsi="Tahoma" w:cs="Tahoma"/>
                <w:color w:val="auto"/>
                <w:sz w:val="20"/>
              </w:rPr>
              <w:t>трафика</w:t>
            </w:r>
            <w:r w:rsidRPr="00027FFC">
              <w:rPr>
                <w:rFonts w:ascii="Tahoma" w:hAnsi="Tahoma" w:cs="Tahoma"/>
                <w:color w:val="auto"/>
                <w:sz w:val="20"/>
                <w:lang w:val="en-US"/>
              </w:rPr>
              <w:t xml:space="preserve"> (broadcast, multicast, unknown unicast)</w:t>
            </w:r>
          </w:p>
          <w:p w:rsidR="00741BBE" w:rsidRPr="00670AC5" w:rsidRDefault="00741BBE" w:rsidP="00DD58D9">
            <w:pPr>
              <w:rPr>
                <w:rFonts w:ascii="Tahoma" w:hAnsi="Tahoma" w:cs="Tahoma"/>
                <w:b/>
                <w:sz w:val="20"/>
                <w:szCs w:val="20"/>
                <w:lang w:val="en-US"/>
              </w:rPr>
            </w:pPr>
          </w:p>
          <w:p w:rsidR="00741BBE" w:rsidRPr="00027FFC" w:rsidRDefault="00741BBE" w:rsidP="00DD58D9">
            <w:pPr>
              <w:rPr>
                <w:rFonts w:ascii="Tahoma" w:hAnsi="Tahoma" w:cs="Tahoma"/>
                <w:b/>
                <w:sz w:val="20"/>
                <w:szCs w:val="20"/>
              </w:rPr>
            </w:pPr>
            <w:r w:rsidRPr="00027FFC">
              <w:rPr>
                <w:rFonts w:ascii="Tahoma" w:hAnsi="Tahoma" w:cs="Tahoma"/>
                <w:b/>
                <w:sz w:val="20"/>
                <w:szCs w:val="20"/>
              </w:rPr>
              <w:t xml:space="preserve">Функции L2 </w:t>
            </w:r>
            <w:proofErr w:type="spellStart"/>
            <w:r w:rsidRPr="00027FFC">
              <w:rPr>
                <w:rFonts w:ascii="Tahoma" w:hAnsi="Tahoma" w:cs="Tahoma"/>
                <w:b/>
                <w:sz w:val="20"/>
                <w:szCs w:val="20"/>
              </w:rPr>
              <w:t>Multicast</w:t>
            </w:r>
            <w:proofErr w:type="spellEnd"/>
          </w:p>
          <w:p w:rsidR="00741BBE" w:rsidRPr="00027FFC" w:rsidRDefault="00741BBE" w:rsidP="00DD58D9">
            <w:pPr>
              <w:pStyle w:val="ab"/>
              <w:numPr>
                <w:ilvl w:val="0"/>
                <w:numId w:val="34"/>
              </w:numPr>
              <w:spacing w:before="0"/>
              <w:rPr>
                <w:rFonts w:ascii="Tahoma" w:hAnsi="Tahoma" w:cs="Tahoma"/>
                <w:color w:val="auto"/>
                <w:sz w:val="20"/>
              </w:rPr>
            </w:pPr>
            <w:r w:rsidRPr="00027FFC">
              <w:rPr>
                <w:rFonts w:ascii="Tahoma" w:hAnsi="Tahoma" w:cs="Tahoma"/>
                <w:color w:val="auto"/>
                <w:sz w:val="20"/>
              </w:rPr>
              <w:t xml:space="preserve">Поддержка профилей </w:t>
            </w:r>
            <w:proofErr w:type="spellStart"/>
            <w:r w:rsidRPr="00027FFC">
              <w:rPr>
                <w:rFonts w:ascii="Tahoma" w:hAnsi="Tahoma" w:cs="Tahoma"/>
                <w:color w:val="auto"/>
                <w:sz w:val="20"/>
              </w:rPr>
              <w:t>Multicast</w:t>
            </w:r>
            <w:proofErr w:type="spellEnd"/>
          </w:p>
          <w:p w:rsidR="00741BBE" w:rsidRPr="00027FFC" w:rsidRDefault="00741BBE" w:rsidP="00DD58D9">
            <w:pPr>
              <w:pStyle w:val="ab"/>
              <w:numPr>
                <w:ilvl w:val="0"/>
                <w:numId w:val="34"/>
              </w:numPr>
              <w:spacing w:before="0"/>
              <w:rPr>
                <w:rFonts w:ascii="Tahoma" w:hAnsi="Tahoma" w:cs="Tahoma"/>
                <w:color w:val="auto"/>
                <w:sz w:val="20"/>
              </w:rPr>
            </w:pPr>
            <w:r w:rsidRPr="00027FFC">
              <w:rPr>
                <w:rFonts w:ascii="Tahoma" w:hAnsi="Tahoma" w:cs="Tahoma"/>
                <w:color w:val="auto"/>
                <w:sz w:val="20"/>
              </w:rPr>
              <w:t xml:space="preserve">Поддержка статических </w:t>
            </w:r>
            <w:proofErr w:type="spellStart"/>
            <w:r w:rsidRPr="00027FFC">
              <w:rPr>
                <w:rFonts w:ascii="Tahoma" w:hAnsi="Tahoma" w:cs="Tahoma"/>
                <w:color w:val="auto"/>
                <w:sz w:val="20"/>
              </w:rPr>
              <w:t>Multicast</w:t>
            </w:r>
            <w:proofErr w:type="spellEnd"/>
            <w:r w:rsidRPr="00027FFC">
              <w:rPr>
                <w:rFonts w:ascii="Tahoma" w:hAnsi="Tahoma" w:cs="Tahoma"/>
                <w:color w:val="auto"/>
                <w:sz w:val="20"/>
              </w:rPr>
              <w:t>-групп</w:t>
            </w:r>
          </w:p>
          <w:p w:rsidR="00741BBE" w:rsidRPr="00027FFC" w:rsidRDefault="00741BBE" w:rsidP="00DD58D9">
            <w:pPr>
              <w:pStyle w:val="ab"/>
              <w:numPr>
                <w:ilvl w:val="0"/>
                <w:numId w:val="34"/>
              </w:numPr>
              <w:spacing w:before="0"/>
              <w:rPr>
                <w:rFonts w:ascii="Tahoma" w:hAnsi="Tahoma" w:cs="Tahoma"/>
                <w:color w:val="auto"/>
                <w:sz w:val="20"/>
              </w:rPr>
            </w:pPr>
            <w:r w:rsidRPr="00027FFC">
              <w:rPr>
                <w:rFonts w:ascii="Tahoma" w:hAnsi="Tahoma" w:cs="Tahoma"/>
                <w:color w:val="auto"/>
                <w:sz w:val="20"/>
              </w:rPr>
              <w:t xml:space="preserve">Поддержка IGMP </w:t>
            </w:r>
            <w:proofErr w:type="spellStart"/>
            <w:r w:rsidRPr="00027FFC">
              <w:rPr>
                <w:rFonts w:ascii="Tahoma" w:hAnsi="Tahoma" w:cs="Tahoma"/>
                <w:color w:val="auto"/>
                <w:sz w:val="20"/>
              </w:rPr>
              <w:t>Snooping</w:t>
            </w:r>
            <w:proofErr w:type="spellEnd"/>
            <w:r w:rsidRPr="00027FFC">
              <w:rPr>
                <w:rFonts w:ascii="Tahoma" w:hAnsi="Tahoma" w:cs="Tahoma"/>
                <w:color w:val="auto"/>
                <w:sz w:val="20"/>
              </w:rPr>
              <w:t xml:space="preserve"> v1,2,3</w:t>
            </w:r>
          </w:p>
          <w:p w:rsidR="00741BBE" w:rsidRPr="00027FFC" w:rsidRDefault="00741BBE" w:rsidP="00DD58D9">
            <w:pPr>
              <w:pStyle w:val="ab"/>
              <w:numPr>
                <w:ilvl w:val="0"/>
                <w:numId w:val="34"/>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IGMP Snooping fast-leave</w:t>
            </w:r>
          </w:p>
          <w:p w:rsidR="00741BBE" w:rsidRPr="00027FFC" w:rsidRDefault="00741BBE" w:rsidP="00DD58D9">
            <w:pPr>
              <w:pStyle w:val="ab"/>
              <w:numPr>
                <w:ilvl w:val="0"/>
                <w:numId w:val="34"/>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w:t>
            </w:r>
            <w:r w:rsidRPr="00027FFC">
              <w:rPr>
                <w:rFonts w:ascii="Tahoma" w:hAnsi="Tahoma" w:cs="Tahoma"/>
                <w:color w:val="auto"/>
                <w:sz w:val="20"/>
              </w:rPr>
              <w:t>функций</w:t>
            </w:r>
            <w:r w:rsidRPr="00027FFC">
              <w:rPr>
                <w:rFonts w:ascii="Tahoma" w:hAnsi="Tahoma" w:cs="Tahoma"/>
                <w:color w:val="auto"/>
                <w:sz w:val="20"/>
                <w:lang w:val="en-US"/>
              </w:rPr>
              <w:t xml:space="preserve"> IGMP proxy-report</w:t>
            </w:r>
          </w:p>
          <w:p w:rsidR="00741BBE" w:rsidRPr="00027FFC" w:rsidRDefault="00741BBE" w:rsidP="00DD58D9">
            <w:pPr>
              <w:pStyle w:val="ab"/>
              <w:numPr>
                <w:ilvl w:val="0"/>
                <w:numId w:val="34"/>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w:t>
            </w:r>
            <w:r w:rsidRPr="00027FFC">
              <w:rPr>
                <w:rFonts w:ascii="Tahoma" w:hAnsi="Tahoma" w:cs="Tahoma"/>
                <w:color w:val="auto"/>
                <w:sz w:val="20"/>
              </w:rPr>
              <w:t>авторизации</w:t>
            </w:r>
            <w:r w:rsidRPr="00027FFC">
              <w:rPr>
                <w:rFonts w:ascii="Tahoma" w:hAnsi="Tahoma" w:cs="Tahoma"/>
                <w:color w:val="auto"/>
                <w:sz w:val="20"/>
                <w:lang w:val="en-US"/>
              </w:rPr>
              <w:t xml:space="preserve"> IGMP </w:t>
            </w:r>
            <w:r w:rsidRPr="00027FFC">
              <w:rPr>
                <w:rFonts w:ascii="Tahoma" w:hAnsi="Tahoma" w:cs="Tahoma"/>
                <w:color w:val="auto"/>
                <w:sz w:val="20"/>
              </w:rPr>
              <w:t>через</w:t>
            </w:r>
            <w:r w:rsidRPr="00027FFC">
              <w:rPr>
                <w:rFonts w:ascii="Tahoma" w:hAnsi="Tahoma" w:cs="Tahoma"/>
                <w:color w:val="auto"/>
                <w:sz w:val="20"/>
                <w:lang w:val="en-US"/>
              </w:rPr>
              <w:t xml:space="preserve"> RADIUS</w:t>
            </w:r>
          </w:p>
          <w:p w:rsidR="00741BBE" w:rsidRPr="00027FFC" w:rsidRDefault="00741BBE" w:rsidP="00DD58D9">
            <w:pPr>
              <w:pStyle w:val="ab"/>
              <w:numPr>
                <w:ilvl w:val="0"/>
                <w:numId w:val="34"/>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MLD Snooping v1,2</w:t>
            </w:r>
          </w:p>
          <w:p w:rsidR="00741BBE" w:rsidRPr="00027FFC" w:rsidRDefault="00741BBE" w:rsidP="00DD58D9">
            <w:pPr>
              <w:pStyle w:val="ab"/>
              <w:numPr>
                <w:ilvl w:val="0"/>
                <w:numId w:val="34"/>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MLD Snooping fast-leave</w:t>
            </w:r>
          </w:p>
          <w:p w:rsidR="00741BBE" w:rsidRPr="00027FFC" w:rsidRDefault="00741BBE" w:rsidP="00DD58D9">
            <w:pPr>
              <w:pStyle w:val="ab"/>
              <w:numPr>
                <w:ilvl w:val="0"/>
                <w:numId w:val="34"/>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IGMP </w:t>
            </w:r>
            <w:proofErr w:type="spellStart"/>
            <w:r w:rsidRPr="00027FFC">
              <w:rPr>
                <w:rFonts w:ascii="Tahoma" w:hAnsi="Tahoma" w:cs="Tahoma"/>
                <w:color w:val="auto"/>
                <w:sz w:val="20"/>
                <w:lang w:val="en-US"/>
              </w:rPr>
              <w:t>Querier</w:t>
            </w:r>
            <w:proofErr w:type="spellEnd"/>
          </w:p>
          <w:p w:rsidR="00741BBE" w:rsidRPr="00027FFC" w:rsidRDefault="00741BBE" w:rsidP="00DD58D9">
            <w:pPr>
              <w:pStyle w:val="ab"/>
              <w:numPr>
                <w:ilvl w:val="0"/>
                <w:numId w:val="34"/>
              </w:numPr>
              <w:spacing w:before="0"/>
              <w:rPr>
                <w:rFonts w:ascii="Tahoma" w:hAnsi="Tahoma" w:cs="Tahoma"/>
                <w:color w:val="auto"/>
                <w:sz w:val="20"/>
              </w:rPr>
            </w:pPr>
            <w:r w:rsidRPr="00027FFC">
              <w:rPr>
                <w:rFonts w:ascii="Tahoma" w:hAnsi="Tahoma" w:cs="Tahoma"/>
                <w:color w:val="auto"/>
                <w:sz w:val="20"/>
              </w:rPr>
              <w:t>Поддержка MVR</w:t>
            </w:r>
          </w:p>
          <w:p w:rsidR="00741BBE" w:rsidRDefault="00741BBE" w:rsidP="00DD58D9">
            <w:pPr>
              <w:rPr>
                <w:rFonts w:ascii="Tahoma" w:hAnsi="Tahoma" w:cs="Tahoma"/>
                <w:sz w:val="20"/>
                <w:szCs w:val="20"/>
              </w:rPr>
            </w:pPr>
          </w:p>
          <w:p w:rsidR="00741BBE" w:rsidRPr="00027FFC" w:rsidRDefault="00741BBE" w:rsidP="00DD58D9">
            <w:pPr>
              <w:rPr>
                <w:rFonts w:ascii="Tahoma" w:hAnsi="Tahoma" w:cs="Tahoma"/>
                <w:b/>
                <w:sz w:val="20"/>
                <w:szCs w:val="20"/>
              </w:rPr>
            </w:pPr>
            <w:r w:rsidRPr="00027FFC">
              <w:rPr>
                <w:rFonts w:ascii="Tahoma" w:hAnsi="Tahoma" w:cs="Tahoma"/>
                <w:b/>
                <w:sz w:val="20"/>
                <w:szCs w:val="20"/>
              </w:rPr>
              <w:t>Функции обеспечения безопасности</w:t>
            </w:r>
          </w:p>
          <w:p w:rsidR="00741BBE" w:rsidRPr="00027FFC" w:rsidRDefault="00741BBE" w:rsidP="00DD58D9">
            <w:pPr>
              <w:pStyle w:val="ab"/>
              <w:numPr>
                <w:ilvl w:val="0"/>
                <w:numId w:val="35"/>
              </w:numPr>
              <w:spacing w:before="0"/>
              <w:rPr>
                <w:rFonts w:ascii="Tahoma" w:hAnsi="Tahoma" w:cs="Tahoma"/>
                <w:color w:val="auto"/>
                <w:sz w:val="20"/>
              </w:rPr>
            </w:pPr>
            <w:r w:rsidRPr="00027FFC">
              <w:rPr>
                <w:rFonts w:ascii="Tahoma" w:hAnsi="Tahoma" w:cs="Tahoma"/>
                <w:color w:val="auto"/>
                <w:sz w:val="20"/>
                <w:lang w:val="en-US"/>
              </w:rPr>
              <w:t>DHCP</w:t>
            </w:r>
            <w:r w:rsidRPr="00027FFC">
              <w:rPr>
                <w:rFonts w:ascii="Tahoma" w:hAnsi="Tahoma" w:cs="Tahoma"/>
                <w:color w:val="auto"/>
                <w:sz w:val="20"/>
              </w:rPr>
              <w:t xml:space="preserve"> </w:t>
            </w:r>
            <w:r w:rsidRPr="00027FFC">
              <w:rPr>
                <w:rFonts w:ascii="Tahoma" w:hAnsi="Tahoma" w:cs="Tahoma"/>
                <w:color w:val="auto"/>
                <w:sz w:val="20"/>
                <w:lang w:val="en-US"/>
              </w:rPr>
              <w:t>Snooping</w:t>
            </w:r>
          </w:p>
          <w:p w:rsidR="00741BBE" w:rsidRPr="00027FFC" w:rsidRDefault="00741BBE" w:rsidP="00DD58D9">
            <w:pPr>
              <w:pStyle w:val="ab"/>
              <w:numPr>
                <w:ilvl w:val="0"/>
                <w:numId w:val="35"/>
              </w:numPr>
              <w:spacing w:before="0"/>
              <w:rPr>
                <w:rFonts w:ascii="Tahoma" w:hAnsi="Tahoma" w:cs="Tahoma"/>
                <w:color w:val="auto"/>
                <w:sz w:val="20"/>
                <w:lang w:val="en-US"/>
              </w:rPr>
            </w:pPr>
            <w:r w:rsidRPr="00027FFC">
              <w:rPr>
                <w:rFonts w:ascii="Tahoma" w:hAnsi="Tahoma" w:cs="Tahoma"/>
                <w:color w:val="auto"/>
                <w:sz w:val="20"/>
              </w:rPr>
              <w:t>Опция</w:t>
            </w:r>
            <w:r w:rsidRPr="00027FFC">
              <w:rPr>
                <w:rFonts w:ascii="Tahoma" w:hAnsi="Tahoma" w:cs="Tahoma"/>
                <w:color w:val="auto"/>
                <w:sz w:val="20"/>
                <w:lang w:val="en-US"/>
              </w:rPr>
              <w:t xml:space="preserve"> 82 </w:t>
            </w:r>
            <w:r w:rsidRPr="00027FFC">
              <w:rPr>
                <w:rFonts w:ascii="Tahoma" w:hAnsi="Tahoma" w:cs="Tahoma"/>
                <w:color w:val="auto"/>
                <w:sz w:val="20"/>
              </w:rPr>
              <w:t>протокола</w:t>
            </w:r>
            <w:r w:rsidRPr="00027FFC">
              <w:rPr>
                <w:rFonts w:ascii="Tahoma" w:hAnsi="Tahoma" w:cs="Tahoma"/>
                <w:color w:val="auto"/>
                <w:sz w:val="20"/>
                <w:lang w:val="en-US"/>
              </w:rPr>
              <w:t xml:space="preserve"> DHCP</w:t>
            </w:r>
          </w:p>
          <w:p w:rsidR="00741BBE" w:rsidRPr="00027FFC" w:rsidRDefault="00741BBE" w:rsidP="00DD58D9">
            <w:pPr>
              <w:pStyle w:val="ab"/>
              <w:numPr>
                <w:ilvl w:val="0"/>
                <w:numId w:val="35"/>
              </w:numPr>
              <w:spacing w:before="0"/>
              <w:rPr>
                <w:rFonts w:ascii="Tahoma" w:hAnsi="Tahoma" w:cs="Tahoma"/>
                <w:color w:val="auto"/>
                <w:sz w:val="20"/>
                <w:lang w:val="en-US"/>
              </w:rPr>
            </w:pPr>
            <w:r w:rsidRPr="00027FFC">
              <w:rPr>
                <w:rFonts w:ascii="Tahoma" w:hAnsi="Tahoma" w:cs="Tahoma"/>
                <w:color w:val="auto"/>
                <w:sz w:val="20"/>
                <w:lang w:val="en-US"/>
              </w:rPr>
              <w:t>IP Source Guard</w:t>
            </w:r>
          </w:p>
          <w:p w:rsidR="00741BBE" w:rsidRPr="00027FFC" w:rsidRDefault="00741BBE" w:rsidP="00DD58D9">
            <w:pPr>
              <w:pStyle w:val="ab"/>
              <w:numPr>
                <w:ilvl w:val="0"/>
                <w:numId w:val="35"/>
              </w:numPr>
              <w:spacing w:before="0"/>
              <w:rPr>
                <w:rFonts w:ascii="Tahoma" w:hAnsi="Tahoma" w:cs="Tahoma"/>
                <w:color w:val="auto"/>
                <w:sz w:val="20"/>
              </w:rPr>
            </w:pPr>
            <w:proofErr w:type="spellStart"/>
            <w:r w:rsidRPr="00027FFC">
              <w:rPr>
                <w:rFonts w:ascii="Tahoma" w:hAnsi="Tahoma" w:cs="Tahoma"/>
                <w:color w:val="auto"/>
                <w:sz w:val="20"/>
              </w:rPr>
              <w:lastRenderedPageBreak/>
              <w:t>Dynamic</w:t>
            </w:r>
            <w:proofErr w:type="spellEnd"/>
            <w:r w:rsidRPr="00027FFC">
              <w:rPr>
                <w:rFonts w:ascii="Tahoma" w:hAnsi="Tahoma" w:cs="Tahoma"/>
                <w:color w:val="auto"/>
                <w:sz w:val="20"/>
              </w:rPr>
              <w:t xml:space="preserve"> ARP </w:t>
            </w:r>
            <w:proofErr w:type="spellStart"/>
            <w:r w:rsidRPr="00027FFC">
              <w:rPr>
                <w:rFonts w:ascii="Tahoma" w:hAnsi="Tahoma" w:cs="Tahoma"/>
                <w:color w:val="auto"/>
                <w:sz w:val="20"/>
              </w:rPr>
              <w:t>Inspection</w:t>
            </w:r>
            <w:proofErr w:type="spellEnd"/>
            <w:r w:rsidRPr="00027FFC">
              <w:rPr>
                <w:rFonts w:ascii="Tahoma" w:hAnsi="Tahoma" w:cs="Tahoma"/>
                <w:color w:val="auto"/>
                <w:sz w:val="20"/>
              </w:rPr>
              <w:t xml:space="preserve"> (</w:t>
            </w:r>
            <w:proofErr w:type="spellStart"/>
            <w:r w:rsidRPr="00027FFC">
              <w:rPr>
                <w:rFonts w:ascii="Tahoma" w:hAnsi="Tahoma" w:cs="Tahoma"/>
                <w:color w:val="auto"/>
                <w:sz w:val="20"/>
              </w:rPr>
              <w:t>Protection</w:t>
            </w:r>
            <w:proofErr w:type="spellEnd"/>
            <w:r w:rsidRPr="00027FFC">
              <w:rPr>
                <w:rFonts w:ascii="Tahoma" w:hAnsi="Tahoma" w:cs="Tahoma"/>
                <w:color w:val="auto"/>
                <w:sz w:val="20"/>
              </w:rPr>
              <w:t>)</w:t>
            </w:r>
          </w:p>
          <w:p w:rsidR="00741BBE" w:rsidRPr="00027FFC" w:rsidRDefault="00741BBE" w:rsidP="00DD58D9">
            <w:pPr>
              <w:pStyle w:val="ab"/>
              <w:numPr>
                <w:ilvl w:val="0"/>
                <w:numId w:val="35"/>
              </w:numPr>
              <w:spacing w:before="0"/>
              <w:rPr>
                <w:rFonts w:ascii="Tahoma" w:hAnsi="Tahoma" w:cs="Tahoma"/>
                <w:color w:val="auto"/>
                <w:sz w:val="20"/>
              </w:rPr>
            </w:pPr>
            <w:r w:rsidRPr="00027FFC">
              <w:rPr>
                <w:rFonts w:ascii="Tahoma" w:hAnsi="Tahoma" w:cs="Tahoma"/>
                <w:color w:val="auto"/>
                <w:sz w:val="20"/>
              </w:rPr>
              <w:t>Проверка подлинности на основе MAC-адреса, ограничение количества MAC-адресов, статические MAC-адреса</w:t>
            </w:r>
          </w:p>
          <w:p w:rsidR="00741BBE" w:rsidRPr="00027FFC" w:rsidRDefault="00741BBE" w:rsidP="00DD58D9">
            <w:pPr>
              <w:pStyle w:val="ab"/>
              <w:numPr>
                <w:ilvl w:val="0"/>
                <w:numId w:val="35"/>
              </w:numPr>
              <w:spacing w:before="0"/>
              <w:rPr>
                <w:rFonts w:ascii="Tahoma" w:hAnsi="Tahoma" w:cs="Tahoma"/>
                <w:color w:val="auto"/>
                <w:sz w:val="20"/>
              </w:rPr>
            </w:pPr>
            <w:r w:rsidRPr="00027FFC">
              <w:rPr>
                <w:rFonts w:ascii="Tahoma" w:hAnsi="Tahoma" w:cs="Tahoma"/>
                <w:color w:val="auto"/>
                <w:sz w:val="20"/>
              </w:rPr>
              <w:t>Проверка подлинности по портам на основе IEEE 802.1x</w:t>
            </w:r>
          </w:p>
          <w:p w:rsidR="00741BBE" w:rsidRPr="00027FFC" w:rsidRDefault="00741BBE" w:rsidP="00DD58D9">
            <w:pPr>
              <w:pStyle w:val="ab"/>
              <w:numPr>
                <w:ilvl w:val="0"/>
                <w:numId w:val="35"/>
              </w:numPr>
              <w:spacing w:before="0"/>
              <w:rPr>
                <w:rFonts w:ascii="Tahoma" w:hAnsi="Tahoma" w:cs="Tahoma"/>
                <w:color w:val="auto"/>
                <w:sz w:val="20"/>
              </w:rPr>
            </w:pPr>
            <w:proofErr w:type="spellStart"/>
            <w:r w:rsidRPr="00027FFC">
              <w:rPr>
                <w:rFonts w:ascii="Tahoma" w:hAnsi="Tahoma" w:cs="Tahoma"/>
                <w:color w:val="auto"/>
                <w:sz w:val="20"/>
              </w:rPr>
              <w:t>Guest</w:t>
            </w:r>
            <w:proofErr w:type="spellEnd"/>
            <w:r w:rsidRPr="00027FFC">
              <w:rPr>
                <w:rFonts w:ascii="Tahoma" w:hAnsi="Tahoma" w:cs="Tahoma"/>
                <w:color w:val="auto"/>
                <w:sz w:val="20"/>
              </w:rPr>
              <w:t xml:space="preserve"> VLAN</w:t>
            </w:r>
          </w:p>
          <w:p w:rsidR="00741BBE" w:rsidRPr="00027FFC" w:rsidRDefault="00741BBE" w:rsidP="00DD58D9">
            <w:pPr>
              <w:pStyle w:val="ab"/>
              <w:numPr>
                <w:ilvl w:val="0"/>
                <w:numId w:val="35"/>
              </w:numPr>
              <w:spacing w:before="0"/>
              <w:rPr>
                <w:rFonts w:ascii="Tahoma" w:hAnsi="Tahoma" w:cs="Tahoma"/>
                <w:color w:val="auto"/>
                <w:sz w:val="20"/>
              </w:rPr>
            </w:pPr>
            <w:r w:rsidRPr="00027FFC">
              <w:rPr>
                <w:rFonts w:ascii="Tahoma" w:hAnsi="Tahoma" w:cs="Tahoma"/>
                <w:color w:val="auto"/>
                <w:sz w:val="20"/>
              </w:rPr>
              <w:t xml:space="preserve">Система предотвращения </w:t>
            </w:r>
            <w:proofErr w:type="spellStart"/>
            <w:r w:rsidRPr="00027FFC">
              <w:rPr>
                <w:rFonts w:ascii="Tahoma" w:hAnsi="Tahoma" w:cs="Tahoma"/>
                <w:color w:val="auto"/>
                <w:sz w:val="20"/>
              </w:rPr>
              <w:t>DoS</w:t>
            </w:r>
            <w:proofErr w:type="spellEnd"/>
            <w:r w:rsidRPr="00027FFC">
              <w:rPr>
                <w:rFonts w:ascii="Tahoma" w:hAnsi="Tahoma" w:cs="Tahoma"/>
                <w:color w:val="auto"/>
                <w:sz w:val="20"/>
              </w:rPr>
              <w:t>-атак</w:t>
            </w:r>
          </w:p>
          <w:p w:rsidR="00741BBE" w:rsidRPr="00027FFC" w:rsidRDefault="00741BBE" w:rsidP="00DD58D9">
            <w:pPr>
              <w:pStyle w:val="ab"/>
              <w:numPr>
                <w:ilvl w:val="0"/>
                <w:numId w:val="35"/>
              </w:numPr>
              <w:spacing w:before="0"/>
              <w:rPr>
                <w:rFonts w:ascii="Tahoma" w:hAnsi="Tahoma" w:cs="Tahoma"/>
                <w:color w:val="auto"/>
                <w:sz w:val="20"/>
              </w:rPr>
            </w:pPr>
            <w:r w:rsidRPr="00027FFC">
              <w:rPr>
                <w:rFonts w:ascii="Tahoma" w:hAnsi="Tahoma" w:cs="Tahoma"/>
                <w:color w:val="auto"/>
                <w:sz w:val="20"/>
              </w:rPr>
              <w:t>Сегментация трафика</w:t>
            </w:r>
          </w:p>
          <w:p w:rsidR="00741BBE" w:rsidRPr="00027FFC" w:rsidRDefault="00741BBE" w:rsidP="00DD58D9">
            <w:pPr>
              <w:pStyle w:val="ab"/>
              <w:numPr>
                <w:ilvl w:val="0"/>
                <w:numId w:val="35"/>
              </w:numPr>
              <w:spacing w:before="0"/>
              <w:rPr>
                <w:rFonts w:ascii="Tahoma" w:hAnsi="Tahoma" w:cs="Tahoma"/>
                <w:color w:val="auto"/>
                <w:sz w:val="20"/>
              </w:rPr>
            </w:pPr>
            <w:r w:rsidRPr="00027FFC">
              <w:rPr>
                <w:rFonts w:ascii="Tahoma" w:hAnsi="Tahoma" w:cs="Tahoma"/>
                <w:color w:val="auto"/>
                <w:sz w:val="20"/>
              </w:rPr>
              <w:t>Фильтрация DHCP-клиентов</w:t>
            </w:r>
          </w:p>
          <w:p w:rsidR="00741BBE" w:rsidRPr="00027FFC" w:rsidRDefault="00741BBE" w:rsidP="00DD58D9">
            <w:pPr>
              <w:pStyle w:val="ab"/>
              <w:numPr>
                <w:ilvl w:val="0"/>
                <w:numId w:val="35"/>
              </w:numPr>
              <w:spacing w:before="0"/>
              <w:rPr>
                <w:rFonts w:ascii="Tahoma" w:hAnsi="Tahoma" w:cs="Tahoma"/>
                <w:color w:val="auto"/>
                <w:sz w:val="20"/>
              </w:rPr>
            </w:pPr>
            <w:r w:rsidRPr="00027FFC">
              <w:rPr>
                <w:rFonts w:ascii="Tahoma" w:hAnsi="Tahoma" w:cs="Tahoma"/>
                <w:color w:val="auto"/>
                <w:sz w:val="20"/>
              </w:rPr>
              <w:t>Предотвращение атак BPDU</w:t>
            </w:r>
          </w:p>
          <w:p w:rsidR="00741BBE" w:rsidRPr="00027FFC" w:rsidRDefault="00741BBE" w:rsidP="00DD58D9">
            <w:pPr>
              <w:pStyle w:val="ab"/>
              <w:numPr>
                <w:ilvl w:val="0"/>
                <w:numId w:val="35"/>
              </w:numPr>
              <w:spacing w:before="0"/>
              <w:rPr>
                <w:rFonts w:ascii="Tahoma" w:hAnsi="Tahoma" w:cs="Tahoma"/>
                <w:color w:val="auto"/>
                <w:sz w:val="20"/>
                <w:lang w:val="en-US"/>
              </w:rPr>
            </w:pPr>
            <w:proofErr w:type="spellStart"/>
            <w:r w:rsidRPr="00027FFC">
              <w:rPr>
                <w:rFonts w:ascii="Tahoma" w:hAnsi="Tahoma" w:cs="Tahoma"/>
                <w:color w:val="auto"/>
                <w:sz w:val="20"/>
                <w:lang w:val="en-US"/>
              </w:rPr>
              <w:t>PPPoE</w:t>
            </w:r>
            <w:proofErr w:type="spellEnd"/>
            <w:r w:rsidRPr="00027FFC">
              <w:rPr>
                <w:rFonts w:ascii="Tahoma" w:hAnsi="Tahoma" w:cs="Tahoma"/>
                <w:color w:val="auto"/>
                <w:sz w:val="20"/>
                <w:lang w:val="en-US"/>
              </w:rPr>
              <w:t xml:space="preserve"> Intermediate agent</w:t>
            </w:r>
          </w:p>
          <w:p w:rsidR="00741BBE" w:rsidRPr="00027FFC" w:rsidRDefault="00741BBE" w:rsidP="00DD58D9">
            <w:pPr>
              <w:pStyle w:val="ab"/>
              <w:numPr>
                <w:ilvl w:val="0"/>
                <w:numId w:val="35"/>
              </w:numPr>
              <w:spacing w:before="0"/>
              <w:rPr>
                <w:rFonts w:ascii="Tahoma" w:hAnsi="Tahoma" w:cs="Tahoma"/>
                <w:color w:val="auto"/>
                <w:sz w:val="20"/>
                <w:lang w:val="en-US"/>
              </w:rPr>
            </w:pPr>
            <w:r w:rsidRPr="00027FFC">
              <w:rPr>
                <w:rFonts w:ascii="Tahoma" w:hAnsi="Tahoma" w:cs="Tahoma"/>
                <w:color w:val="auto"/>
                <w:sz w:val="20"/>
                <w:lang w:val="en-US"/>
              </w:rPr>
              <w:t>DHCPv6 Snooping</w:t>
            </w:r>
          </w:p>
          <w:p w:rsidR="00741BBE" w:rsidRPr="00027FFC" w:rsidRDefault="00741BBE" w:rsidP="00DD58D9">
            <w:pPr>
              <w:pStyle w:val="ab"/>
              <w:numPr>
                <w:ilvl w:val="0"/>
                <w:numId w:val="35"/>
              </w:numPr>
              <w:spacing w:before="0"/>
              <w:rPr>
                <w:rFonts w:ascii="Tahoma" w:hAnsi="Tahoma" w:cs="Tahoma"/>
                <w:color w:val="auto"/>
                <w:sz w:val="20"/>
                <w:lang w:val="en-US"/>
              </w:rPr>
            </w:pPr>
            <w:r w:rsidRPr="00027FFC">
              <w:rPr>
                <w:rFonts w:ascii="Tahoma" w:hAnsi="Tahoma" w:cs="Tahoma"/>
                <w:color w:val="auto"/>
                <w:sz w:val="20"/>
                <w:lang w:val="en-US"/>
              </w:rPr>
              <w:t>IPv6 Source Guard</w:t>
            </w:r>
          </w:p>
          <w:p w:rsidR="00741BBE" w:rsidRPr="00027FFC" w:rsidRDefault="00741BBE" w:rsidP="00DD58D9">
            <w:pPr>
              <w:pStyle w:val="ab"/>
              <w:numPr>
                <w:ilvl w:val="0"/>
                <w:numId w:val="35"/>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w:t>
            </w:r>
            <w:r w:rsidRPr="00027FFC">
              <w:rPr>
                <w:rFonts w:ascii="Tahoma" w:hAnsi="Tahoma" w:cs="Tahoma"/>
                <w:color w:val="auto"/>
                <w:sz w:val="20"/>
              </w:rPr>
              <w:t>функции</w:t>
            </w:r>
            <w:r w:rsidRPr="00027FFC">
              <w:rPr>
                <w:rFonts w:ascii="Tahoma" w:hAnsi="Tahoma" w:cs="Tahoma"/>
                <w:color w:val="auto"/>
                <w:sz w:val="20"/>
                <w:lang w:val="en-US"/>
              </w:rPr>
              <w:t xml:space="preserve"> IPv6 ND Inspection</w:t>
            </w:r>
          </w:p>
          <w:p w:rsidR="00741BBE" w:rsidRPr="00027FFC" w:rsidRDefault="00741BBE" w:rsidP="00DD58D9">
            <w:pPr>
              <w:pStyle w:val="ab"/>
              <w:numPr>
                <w:ilvl w:val="0"/>
                <w:numId w:val="35"/>
              </w:numPr>
              <w:spacing w:before="0"/>
              <w:rPr>
                <w:rFonts w:ascii="Tahoma" w:hAnsi="Tahoma" w:cs="Tahoma"/>
                <w:color w:val="auto"/>
                <w:sz w:val="20"/>
                <w:lang w:val="en-US"/>
              </w:rPr>
            </w:pPr>
            <w:r w:rsidRPr="00027FFC">
              <w:rPr>
                <w:rFonts w:ascii="Tahoma" w:hAnsi="Tahoma" w:cs="Tahoma"/>
                <w:color w:val="auto"/>
                <w:sz w:val="20"/>
              </w:rPr>
              <w:t>Поддержка</w:t>
            </w:r>
            <w:r w:rsidRPr="00027FFC">
              <w:rPr>
                <w:rFonts w:ascii="Tahoma" w:hAnsi="Tahoma" w:cs="Tahoma"/>
                <w:color w:val="auto"/>
                <w:sz w:val="20"/>
                <w:lang w:val="en-US"/>
              </w:rPr>
              <w:t xml:space="preserve"> </w:t>
            </w:r>
            <w:r w:rsidRPr="00027FFC">
              <w:rPr>
                <w:rFonts w:ascii="Tahoma" w:hAnsi="Tahoma" w:cs="Tahoma"/>
                <w:color w:val="auto"/>
                <w:sz w:val="20"/>
              </w:rPr>
              <w:t>функции</w:t>
            </w:r>
            <w:r w:rsidRPr="00027FFC">
              <w:rPr>
                <w:rFonts w:ascii="Tahoma" w:hAnsi="Tahoma" w:cs="Tahoma"/>
                <w:color w:val="auto"/>
                <w:sz w:val="20"/>
                <w:lang w:val="en-US"/>
              </w:rPr>
              <w:t xml:space="preserve"> IPv6 RA Guard</w:t>
            </w:r>
          </w:p>
          <w:p w:rsidR="00741BBE" w:rsidRDefault="00741BBE" w:rsidP="00DD58D9">
            <w:pPr>
              <w:rPr>
                <w:rFonts w:ascii="Tahoma" w:hAnsi="Tahoma" w:cs="Tahoma"/>
                <w:b/>
                <w:sz w:val="20"/>
                <w:szCs w:val="20"/>
              </w:rPr>
            </w:pPr>
          </w:p>
          <w:p w:rsidR="00741BBE" w:rsidRPr="00027FFC" w:rsidRDefault="00741BBE" w:rsidP="00DD58D9">
            <w:pPr>
              <w:rPr>
                <w:rFonts w:ascii="Tahoma" w:hAnsi="Tahoma" w:cs="Tahoma"/>
                <w:b/>
                <w:sz w:val="20"/>
                <w:szCs w:val="20"/>
              </w:rPr>
            </w:pPr>
            <w:r w:rsidRPr="00027FFC">
              <w:rPr>
                <w:rFonts w:ascii="Tahoma" w:hAnsi="Tahoma" w:cs="Tahoma"/>
                <w:b/>
                <w:sz w:val="20"/>
                <w:szCs w:val="20"/>
              </w:rPr>
              <w:t>Функции мониторинга</w:t>
            </w:r>
          </w:p>
          <w:p w:rsidR="00741BBE" w:rsidRPr="00027FFC" w:rsidRDefault="00741BBE" w:rsidP="00DD58D9">
            <w:pPr>
              <w:pStyle w:val="ab"/>
              <w:numPr>
                <w:ilvl w:val="0"/>
                <w:numId w:val="36"/>
              </w:numPr>
              <w:spacing w:before="0"/>
              <w:rPr>
                <w:rFonts w:ascii="Tahoma" w:hAnsi="Tahoma" w:cs="Tahoma"/>
                <w:color w:val="auto"/>
                <w:sz w:val="20"/>
              </w:rPr>
            </w:pPr>
            <w:r w:rsidRPr="00027FFC">
              <w:rPr>
                <w:rFonts w:ascii="Tahoma" w:hAnsi="Tahoma" w:cs="Tahoma"/>
                <w:color w:val="auto"/>
                <w:sz w:val="20"/>
              </w:rPr>
              <w:t>Статистика интерфейсов</w:t>
            </w:r>
          </w:p>
          <w:p w:rsidR="00741BBE" w:rsidRPr="00027FFC" w:rsidRDefault="00741BBE" w:rsidP="00DD58D9">
            <w:pPr>
              <w:pStyle w:val="ab"/>
              <w:numPr>
                <w:ilvl w:val="0"/>
                <w:numId w:val="36"/>
              </w:numPr>
              <w:spacing w:before="0"/>
              <w:rPr>
                <w:rFonts w:ascii="Tahoma" w:hAnsi="Tahoma" w:cs="Tahoma"/>
                <w:color w:val="auto"/>
                <w:sz w:val="20"/>
              </w:rPr>
            </w:pPr>
            <w:r w:rsidRPr="00027FFC">
              <w:rPr>
                <w:rFonts w:ascii="Tahoma" w:hAnsi="Tahoma" w:cs="Tahoma"/>
                <w:color w:val="auto"/>
                <w:sz w:val="20"/>
              </w:rPr>
              <w:t>Поддержка мониторинга загрузки CPU по задачам и очередям</w:t>
            </w:r>
          </w:p>
          <w:p w:rsidR="00741BBE" w:rsidRPr="00027FFC" w:rsidRDefault="00741BBE" w:rsidP="00DD58D9">
            <w:pPr>
              <w:pStyle w:val="ab"/>
              <w:numPr>
                <w:ilvl w:val="0"/>
                <w:numId w:val="36"/>
              </w:numPr>
              <w:spacing w:before="0"/>
              <w:rPr>
                <w:rFonts w:ascii="Tahoma" w:hAnsi="Tahoma" w:cs="Tahoma"/>
                <w:color w:val="auto"/>
                <w:sz w:val="20"/>
              </w:rPr>
            </w:pPr>
            <w:r w:rsidRPr="00027FFC">
              <w:rPr>
                <w:rFonts w:ascii="Tahoma" w:hAnsi="Tahoma" w:cs="Tahoma"/>
                <w:color w:val="auto"/>
                <w:sz w:val="20"/>
              </w:rPr>
              <w:t>Мониторинг загрузки оперативной памяти (RAM)</w:t>
            </w:r>
          </w:p>
          <w:p w:rsidR="00741BBE" w:rsidRPr="00027FFC" w:rsidRDefault="00741BBE" w:rsidP="00DD58D9">
            <w:pPr>
              <w:pStyle w:val="ab"/>
              <w:numPr>
                <w:ilvl w:val="0"/>
                <w:numId w:val="36"/>
              </w:numPr>
              <w:spacing w:before="0"/>
              <w:rPr>
                <w:rFonts w:ascii="Tahoma" w:hAnsi="Tahoma" w:cs="Tahoma"/>
                <w:color w:val="auto"/>
                <w:sz w:val="20"/>
              </w:rPr>
            </w:pPr>
            <w:r w:rsidRPr="00027FFC">
              <w:rPr>
                <w:rFonts w:ascii="Tahoma" w:hAnsi="Tahoma" w:cs="Tahoma"/>
                <w:color w:val="auto"/>
                <w:sz w:val="20"/>
              </w:rPr>
              <w:t>Мониторинг температуры</w:t>
            </w:r>
          </w:p>
          <w:p w:rsidR="00741BBE" w:rsidRPr="00027FFC" w:rsidRDefault="00741BBE" w:rsidP="00DD58D9">
            <w:pPr>
              <w:pStyle w:val="ab"/>
              <w:numPr>
                <w:ilvl w:val="0"/>
                <w:numId w:val="36"/>
              </w:numPr>
              <w:spacing w:before="0"/>
              <w:rPr>
                <w:rFonts w:ascii="Tahoma" w:hAnsi="Tahoma" w:cs="Tahoma"/>
                <w:color w:val="auto"/>
                <w:sz w:val="20"/>
              </w:rPr>
            </w:pPr>
            <w:r w:rsidRPr="00027FFC">
              <w:rPr>
                <w:rFonts w:ascii="Tahoma" w:hAnsi="Tahoma" w:cs="Tahoma"/>
                <w:color w:val="auto"/>
                <w:sz w:val="20"/>
              </w:rPr>
              <w:t>Мониторинг TCAM</w:t>
            </w:r>
          </w:p>
          <w:p w:rsidR="00741BBE" w:rsidRDefault="00741BBE" w:rsidP="00DD58D9">
            <w:pPr>
              <w:rPr>
                <w:rFonts w:ascii="Tahoma" w:hAnsi="Tahoma" w:cs="Tahoma"/>
                <w:sz w:val="20"/>
                <w:szCs w:val="20"/>
              </w:rPr>
            </w:pPr>
          </w:p>
          <w:p w:rsidR="00741BBE" w:rsidRPr="00027FFC" w:rsidRDefault="00741BBE" w:rsidP="00DD58D9">
            <w:pPr>
              <w:rPr>
                <w:rFonts w:ascii="Tahoma" w:hAnsi="Tahoma" w:cs="Tahoma"/>
                <w:b/>
                <w:sz w:val="20"/>
                <w:szCs w:val="20"/>
              </w:rPr>
            </w:pPr>
            <w:r w:rsidRPr="00027FFC">
              <w:rPr>
                <w:rFonts w:ascii="Tahoma" w:hAnsi="Tahoma" w:cs="Tahoma"/>
                <w:b/>
                <w:sz w:val="20"/>
                <w:szCs w:val="20"/>
              </w:rPr>
              <w:t>Основные функции управления</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Загрузка и выгрузка конфигурационного файла по TFTP/SFTP</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Автоматическое резервирование (</w:t>
            </w:r>
            <w:proofErr w:type="spellStart"/>
            <w:r w:rsidRPr="00027FFC">
              <w:rPr>
                <w:rFonts w:ascii="Tahoma" w:hAnsi="Tahoma" w:cs="Tahoma"/>
                <w:color w:val="auto"/>
                <w:sz w:val="20"/>
              </w:rPr>
              <w:t>backup</w:t>
            </w:r>
            <w:proofErr w:type="spellEnd"/>
            <w:r w:rsidRPr="00027FFC">
              <w:rPr>
                <w:rFonts w:ascii="Tahoma" w:hAnsi="Tahoma" w:cs="Tahoma"/>
                <w:color w:val="auto"/>
                <w:sz w:val="20"/>
              </w:rPr>
              <w:t xml:space="preserve">) файла конфигурации по TFTP/SFTP </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Протокол SNMP</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Интерфейс командной строки (CLI)</w:t>
            </w:r>
          </w:p>
          <w:p w:rsidR="00741BBE" w:rsidRPr="00027FFC" w:rsidRDefault="00741BBE" w:rsidP="00DD58D9">
            <w:pPr>
              <w:pStyle w:val="ab"/>
              <w:numPr>
                <w:ilvl w:val="0"/>
                <w:numId w:val="37"/>
              </w:numPr>
              <w:spacing w:before="0"/>
              <w:rPr>
                <w:rFonts w:ascii="Tahoma" w:hAnsi="Tahoma" w:cs="Tahoma"/>
                <w:color w:val="auto"/>
                <w:sz w:val="20"/>
                <w:lang w:val="en-US"/>
              </w:rPr>
            </w:pPr>
            <w:r w:rsidRPr="00027FFC">
              <w:rPr>
                <w:rFonts w:ascii="Tahoma" w:hAnsi="Tahoma" w:cs="Tahoma"/>
                <w:color w:val="auto"/>
                <w:sz w:val="20"/>
                <w:lang w:val="en-US"/>
              </w:rPr>
              <w:t>Web-</w:t>
            </w:r>
            <w:r w:rsidRPr="00027FFC">
              <w:rPr>
                <w:rFonts w:ascii="Tahoma" w:hAnsi="Tahoma" w:cs="Tahoma"/>
                <w:color w:val="auto"/>
                <w:sz w:val="20"/>
              </w:rPr>
              <w:t>интерфейс</w:t>
            </w:r>
          </w:p>
          <w:p w:rsidR="00741BBE" w:rsidRPr="00027FFC" w:rsidRDefault="00741BBE" w:rsidP="00DD58D9">
            <w:pPr>
              <w:pStyle w:val="ab"/>
              <w:numPr>
                <w:ilvl w:val="0"/>
                <w:numId w:val="37"/>
              </w:numPr>
              <w:spacing w:before="0"/>
              <w:rPr>
                <w:rFonts w:ascii="Tahoma" w:hAnsi="Tahoma" w:cs="Tahoma"/>
                <w:color w:val="auto"/>
                <w:sz w:val="20"/>
                <w:lang w:val="en-US"/>
              </w:rPr>
            </w:pPr>
            <w:r w:rsidRPr="00027FFC">
              <w:rPr>
                <w:rFonts w:ascii="Tahoma" w:hAnsi="Tahoma" w:cs="Tahoma"/>
                <w:color w:val="auto"/>
                <w:sz w:val="20"/>
                <w:lang w:val="en-US"/>
              </w:rPr>
              <w:t>Syslog</w:t>
            </w:r>
          </w:p>
          <w:p w:rsidR="00741BBE" w:rsidRPr="00027FFC" w:rsidRDefault="00741BBE" w:rsidP="00DD58D9">
            <w:pPr>
              <w:pStyle w:val="ab"/>
              <w:numPr>
                <w:ilvl w:val="0"/>
                <w:numId w:val="37"/>
              </w:numPr>
              <w:spacing w:before="0"/>
              <w:rPr>
                <w:rFonts w:ascii="Tahoma" w:hAnsi="Tahoma" w:cs="Tahoma"/>
                <w:color w:val="auto"/>
                <w:sz w:val="20"/>
                <w:lang w:val="en-US"/>
              </w:rPr>
            </w:pPr>
            <w:r w:rsidRPr="00027FFC">
              <w:rPr>
                <w:rFonts w:ascii="Tahoma" w:hAnsi="Tahoma" w:cs="Tahoma"/>
                <w:color w:val="auto"/>
                <w:sz w:val="20"/>
                <w:lang w:val="en-US"/>
              </w:rPr>
              <w:t>SNTP (Simple Network Time Protocol)</w:t>
            </w:r>
          </w:p>
          <w:p w:rsidR="00741BBE" w:rsidRPr="00027FFC" w:rsidRDefault="00741BBE" w:rsidP="00DD58D9">
            <w:pPr>
              <w:pStyle w:val="ab"/>
              <w:numPr>
                <w:ilvl w:val="0"/>
                <w:numId w:val="37"/>
              </w:numPr>
              <w:spacing w:before="0"/>
              <w:rPr>
                <w:rFonts w:ascii="Tahoma" w:hAnsi="Tahoma" w:cs="Tahoma"/>
                <w:color w:val="auto"/>
                <w:sz w:val="20"/>
                <w:lang w:val="en-US"/>
              </w:rPr>
            </w:pPr>
            <w:r w:rsidRPr="00027FFC">
              <w:rPr>
                <w:rFonts w:ascii="Tahoma" w:hAnsi="Tahoma" w:cs="Tahoma"/>
                <w:color w:val="auto"/>
                <w:sz w:val="20"/>
                <w:lang w:val="en-US"/>
              </w:rPr>
              <w:t>Traceroute</w:t>
            </w:r>
          </w:p>
          <w:p w:rsidR="00741BBE" w:rsidRPr="00027FFC" w:rsidRDefault="00741BBE" w:rsidP="00DD58D9">
            <w:pPr>
              <w:pStyle w:val="ab"/>
              <w:numPr>
                <w:ilvl w:val="0"/>
                <w:numId w:val="37"/>
              </w:numPr>
              <w:spacing w:before="0"/>
              <w:rPr>
                <w:rFonts w:ascii="Tahoma" w:hAnsi="Tahoma" w:cs="Tahoma"/>
                <w:color w:val="auto"/>
                <w:sz w:val="20"/>
                <w:lang w:val="en-US"/>
              </w:rPr>
            </w:pPr>
            <w:r w:rsidRPr="00027FFC">
              <w:rPr>
                <w:rFonts w:ascii="Tahoma" w:hAnsi="Tahoma" w:cs="Tahoma"/>
                <w:color w:val="auto"/>
                <w:sz w:val="20"/>
                <w:lang w:val="en-US"/>
              </w:rPr>
              <w:t>LLDP (IEEE 802.1ab) + LLDP MED</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Возможность обработки трафика управления с двумя заголовками IEEE 802.1Q</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Поддержка авторизации вводимых команд с помощью сервера TACACS+</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Поддержка IPv4/IPv6 ACL для управления устройством</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Управление доступом к коммутатору – уровни привилегий для пользователей</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Блокировка интерфейса управления</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Локальная аутентификация</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Фильтрация IP-адресов для SNMP</w:t>
            </w:r>
          </w:p>
          <w:p w:rsidR="00741BBE" w:rsidRPr="00027FFC" w:rsidRDefault="00741BBE" w:rsidP="00DD58D9">
            <w:pPr>
              <w:pStyle w:val="ab"/>
              <w:numPr>
                <w:ilvl w:val="0"/>
                <w:numId w:val="37"/>
              </w:numPr>
              <w:spacing w:before="0"/>
              <w:rPr>
                <w:rFonts w:ascii="Tahoma" w:hAnsi="Tahoma" w:cs="Tahoma"/>
                <w:color w:val="auto"/>
                <w:sz w:val="20"/>
                <w:lang w:val="en-US"/>
              </w:rPr>
            </w:pPr>
            <w:r w:rsidRPr="00027FFC">
              <w:rPr>
                <w:rFonts w:ascii="Tahoma" w:hAnsi="Tahoma" w:cs="Tahoma"/>
                <w:color w:val="auto"/>
                <w:sz w:val="20"/>
              </w:rPr>
              <w:t>Клиент</w:t>
            </w:r>
            <w:r w:rsidRPr="00027FFC">
              <w:rPr>
                <w:rFonts w:ascii="Tahoma" w:hAnsi="Tahoma" w:cs="Tahoma"/>
                <w:color w:val="auto"/>
                <w:sz w:val="20"/>
                <w:lang w:val="en-US"/>
              </w:rPr>
              <w:t xml:space="preserve"> RADIUS, TACACS+ (Terminal Access Controller Access Control System)</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 xml:space="preserve">Клиент </w:t>
            </w:r>
            <w:proofErr w:type="spellStart"/>
            <w:r w:rsidRPr="00027FFC">
              <w:rPr>
                <w:rFonts w:ascii="Tahoma" w:hAnsi="Tahoma" w:cs="Tahoma"/>
                <w:color w:val="auto"/>
                <w:sz w:val="20"/>
              </w:rPr>
              <w:t>Telnet</w:t>
            </w:r>
            <w:proofErr w:type="spellEnd"/>
            <w:r w:rsidRPr="00027FFC">
              <w:rPr>
                <w:rFonts w:ascii="Tahoma" w:hAnsi="Tahoma" w:cs="Tahoma"/>
                <w:color w:val="auto"/>
                <w:sz w:val="20"/>
              </w:rPr>
              <w:t>, клиент SSH</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 xml:space="preserve">Сервер </w:t>
            </w:r>
            <w:proofErr w:type="spellStart"/>
            <w:r w:rsidRPr="00027FFC">
              <w:rPr>
                <w:rFonts w:ascii="Tahoma" w:hAnsi="Tahoma" w:cs="Tahoma"/>
                <w:color w:val="auto"/>
                <w:sz w:val="20"/>
              </w:rPr>
              <w:t>Telnet</w:t>
            </w:r>
            <w:proofErr w:type="spellEnd"/>
            <w:r w:rsidRPr="00027FFC">
              <w:rPr>
                <w:rFonts w:ascii="Tahoma" w:hAnsi="Tahoma" w:cs="Tahoma"/>
                <w:color w:val="auto"/>
                <w:sz w:val="20"/>
              </w:rPr>
              <w:t>, сервер SSH</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Поддержка макрокоманд</w:t>
            </w:r>
          </w:p>
          <w:p w:rsidR="00741BBE" w:rsidRPr="00027FFC" w:rsidRDefault="00741BBE" w:rsidP="00DD58D9">
            <w:pPr>
              <w:pStyle w:val="ab"/>
              <w:numPr>
                <w:ilvl w:val="0"/>
                <w:numId w:val="37"/>
              </w:numPr>
              <w:spacing w:before="0"/>
              <w:rPr>
                <w:rFonts w:ascii="Tahoma" w:hAnsi="Tahoma" w:cs="Tahoma"/>
                <w:color w:val="auto"/>
                <w:sz w:val="20"/>
              </w:rPr>
            </w:pPr>
            <w:proofErr w:type="spellStart"/>
            <w:r w:rsidRPr="00027FFC">
              <w:rPr>
                <w:rFonts w:ascii="Tahoma" w:hAnsi="Tahoma" w:cs="Tahoma"/>
                <w:color w:val="auto"/>
                <w:sz w:val="20"/>
              </w:rPr>
              <w:t>Журналирование</w:t>
            </w:r>
            <w:proofErr w:type="spellEnd"/>
            <w:r w:rsidRPr="00027FFC">
              <w:rPr>
                <w:rFonts w:ascii="Tahoma" w:hAnsi="Tahoma" w:cs="Tahoma"/>
                <w:color w:val="auto"/>
                <w:sz w:val="20"/>
              </w:rPr>
              <w:t xml:space="preserve"> вводимых команд по протоколу TACACS+</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Автоматическая настройка DHCP</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 xml:space="preserve">DHCP </w:t>
            </w:r>
            <w:proofErr w:type="spellStart"/>
            <w:r w:rsidRPr="00027FFC">
              <w:rPr>
                <w:rFonts w:ascii="Tahoma" w:hAnsi="Tahoma" w:cs="Tahoma"/>
                <w:color w:val="auto"/>
                <w:sz w:val="20"/>
              </w:rPr>
              <w:t>Relay</w:t>
            </w:r>
            <w:proofErr w:type="spellEnd"/>
            <w:r w:rsidRPr="00027FFC">
              <w:rPr>
                <w:rFonts w:ascii="Tahoma" w:hAnsi="Tahoma" w:cs="Tahoma"/>
                <w:color w:val="auto"/>
                <w:sz w:val="20"/>
              </w:rPr>
              <w:t xml:space="preserve"> (поддержка IРv4)</w:t>
            </w:r>
          </w:p>
          <w:p w:rsidR="00741BBE" w:rsidRPr="00027FFC" w:rsidRDefault="00741BBE" w:rsidP="00DD58D9">
            <w:pPr>
              <w:pStyle w:val="ab"/>
              <w:numPr>
                <w:ilvl w:val="0"/>
                <w:numId w:val="37"/>
              </w:numPr>
              <w:spacing w:before="0"/>
              <w:rPr>
                <w:rFonts w:ascii="Tahoma" w:hAnsi="Tahoma" w:cs="Tahoma"/>
                <w:color w:val="auto"/>
                <w:sz w:val="20"/>
                <w:lang w:val="en-US"/>
              </w:rPr>
            </w:pPr>
            <w:r w:rsidRPr="00027FFC">
              <w:rPr>
                <w:rFonts w:ascii="Tahoma" w:hAnsi="Tahoma" w:cs="Tahoma"/>
                <w:color w:val="auto"/>
                <w:sz w:val="20"/>
                <w:lang w:val="en-US"/>
              </w:rPr>
              <w:t>DHCP Relay Option 82</w:t>
            </w:r>
          </w:p>
          <w:p w:rsidR="00741BBE" w:rsidRPr="00027FFC" w:rsidRDefault="00741BBE" w:rsidP="00DD58D9">
            <w:pPr>
              <w:pStyle w:val="ab"/>
              <w:numPr>
                <w:ilvl w:val="0"/>
                <w:numId w:val="37"/>
              </w:numPr>
              <w:spacing w:before="0"/>
              <w:rPr>
                <w:rFonts w:ascii="Tahoma" w:hAnsi="Tahoma" w:cs="Tahoma"/>
                <w:color w:val="auto"/>
                <w:sz w:val="20"/>
                <w:lang w:val="en-US"/>
              </w:rPr>
            </w:pPr>
            <w:r w:rsidRPr="00027FFC">
              <w:rPr>
                <w:rFonts w:ascii="Tahoma" w:hAnsi="Tahoma" w:cs="Tahoma"/>
                <w:color w:val="auto"/>
                <w:sz w:val="20"/>
              </w:rPr>
              <w:lastRenderedPageBreak/>
              <w:t>Добавление</w:t>
            </w:r>
            <w:r w:rsidRPr="00027FFC">
              <w:rPr>
                <w:rFonts w:ascii="Tahoma" w:hAnsi="Tahoma" w:cs="Tahoma"/>
                <w:color w:val="auto"/>
                <w:sz w:val="20"/>
                <w:lang w:val="en-US"/>
              </w:rPr>
              <w:t xml:space="preserve"> </w:t>
            </w:r>
            <w:r w:rsidRPr="00027FFC">
              <w:rPr>
                <w:rFonts w:ascii="Tahoma" w:hAnsi="Tahoma" w:cs="Tahoma"/>
                <w:color w:val="auto"/>
                <w:sz w:val="20"/>
              </w:rPr>
              <w:t>тега</w:t>
            </w:r>
            <w:r w:rsidRPr="00027FFC">
              <w:rPr>
                <w:rFonts w:ascii="Tahoma" w:hAnsi="Tahoma" w:cs="Tahoma"/>
                <w:color w:val="auto"/>
                <w:sz w:val="20"/>
                <w:lang w:val="en-US"/>
              </w:rPr>
              <w:t xml:space="preserve"> </w:t>
            </w:r>
            <w:proofErr w:type="spellStart"/>
            <w:r w:rsidRPr="00027FFC">
              <w:rPr>
                <w:rFonts w:ascii="Tahoma" w:hAnsi="Tahoma" w:cs="Tahoma"/>
                <w:color w:val="auto"/>
                <w:sz w:val="20"/>
                <w:lang w:val="en-US"/>
              </w:rPr>
              <w:t>PPPoE</w:t>
            </w:r>
            <w:proofErr w:type="spellEnd"/>
            <w:r w:rsidRPr="00027FFC">
              <w:rPr>
                <w:rFonts w:ascii="Tahoma" w:hAnsi="Tahoma" w:cs="Tahoma"/>
                <w:color w:val="auto"/>
                <w:sz w:val="20"/>
                <w:lang w:val="en-US"/>
              </w:rPr>
              <w:t xml:space="preserve"> Circuit-ID</w:t>
            </w:r>
          </w:p>
          <w:p w:rsidR="00741BBE" w:rsidRPr="00027FFC" w:rsidRDefault="00741BBE" w:rsidP="00DD58D9">
            <w:pPr>
              <w:pStyle w:val="ab"/>
              <w:numPr>
                <w:ilvl w:val="0"/>
                <w:numId w:val="37"/>
              </w:numPr>
              <w:spacing w:before="0"/>
              <w:rPr>
                <w:rFonts w:ascii="Tahoma" w:hAnsi="Tahoma" w:cs="Tahoma"/>
                <w:color w:val="auto"/>
                <w:sz w:val="20"/>
              </w:rPr>
            </w:pPr>
            <w:proofErr w:type="spellStart"/>
            <w:r w:rsidRPr="00027FFC">
              <w:rPr>
                <w:rFonts w:ascii="Tahoma" w:hAnsi="Tahoma" w:cs="Tahoma"/>
                <w:color w:val="auto"/>
                <w:sz w:val="20"/>
              </w:rPr>
              <w:t>Flash</w:t>
            </w:r>
            <w:proofErr w:type="spellEnd"/>
            <w:r w:rsidRPr="00027FFC">
              <w:rPr>
                <w:rFonts w:ascii="Tahoma" w:hAnsi="Tahoma" w:cs="Tahoma"/>
                <w:color w:val="auto"/>
                <w:sz w:val="20"/>
              </w:rPr>
              <w:t xml:space="preserve"> </w:t>
            </w:r>
            <w:proofErr w:type="spellStart"/>
            <w:r w:rsidRPr="00027FFC">
              <w:rPr>
                <w:rFonts w:ascii="Tahoma" w:hAnsi="Tahoma" w:cs="Tahoma"/>
                <w:color w:val="auto"/>
                <w:sz w:val="20"/>
              </w:rPr>
              <w:t>File</w:t>
            </w:r>
            <w:proofErr w:type="spellEnd"/>
            <w:r w:rsidRPr="00027FFC">
              <w:rPr>
                <w:rFonts w:ascii="Tahoma" w:hAnsi="Tahoma" w:cs="Tahoma"/>
                <w:color w:val="auto"/>
                <w:sz w:val="20"/>
              </w:rPr>
              <w:t xml:space="preserve"> </w:t>
            </w:r>
            <w:proofErr w:type="spellStart"/>
            <w:r w:rsidRPr="00027FFC">
              <w:rPr>
                <w:rFonts w:ascii="Tahoma" w:hAnsi="Tahoma" w:cs="Tahoma"/>
                <w:color w:val="auto"/>
                <w:sz w:val="20"/>
              </w:rPr>
              <w:t>System</w:t>
            </w:r>
            <w:proofErr w:type="spellEnd"/>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Команды отладки</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Механизм ограничения трафика в сторону CPU</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Шифрование пароля</w:t>
            </w:r>
          </w:p>
          <w:p w:rsidR="00741BBE" w:rsidRPr="00027FFC" w:rsidRDefault="00741BBE" w:rsidP="00DD58D9">
            <w:pPr>
              <w:pStyle w:val="ab"/>
              <w:numPr>
                <w:ilvl w:val="0"/>
                <w:numId w:val="37"/>
              </w:numPr>
              <w:spacing w:before="0"/>
              <w:rPr>
                <w:rFonts w:ascii="Tahoma" w:hAnsi="Tahoma" w:cs="Tahoma"/>
                <w:color w:val="auto"/>
                <w:sz w:val="20"/>
              </w:rPr>
            </w:pPr>
            <w:proofErr w:type="spellStart"/>
            <w:r w:rsidRPr="00027FFC">
              <w:rPr>
                <w:rFonts w:ascii="Tahoma" w:hAnsi="Tahoma" w:cs="Tahoma"/>
                <w:color w:val="auto"/>
                <w:sz w:val="20"/>
              </w:rPr>
              <w:t>Ping</w:t>
            </w:r>
            <w:proofErr w:type="spellEnd"/>
            <w:r w:rsidRPr="00027FFC">
              <w:rPr>
                <w:rFonts w:ascii="Tahoma" w:hAnsi="Tahoma" w:cs="Tahoma"/>
                <w:color w:val="auto"/>
                <w:sz w:val="20"/>
              </w:rPr>
              <w:t xml:space="preserve"> (поддержка IPv4/IPv6)</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Поддержка статических маршрутов IPv4/IPv6</w:t>
            </w:r>
          </w:p>
          <w:p w:rsidR="00741BBE" w:rsidRPr="00027FFC" w:rsidRDefault="00741BBE" w:rsidP="00DD58D9">
            <w:pPr>
              <w:pStyle w:val="ab"/>
              <w:numPr>
                <w:ilvl w:val="0"/>
                <w:numId w:val="37"/>
              </w:numPr>
              <w:spacing w:before="0"/>
              <w:rPr>
                <w:rFonts w:ascii="Tahoma" w:hAnsi="Tahoma" w:cs="Tahoma"/>
                <w:color w:val="auto"/>
                <w:sz w:val="20"/>
              </w:rPr>
            </w:pPr>
            <w:r w:rsidRPr="00027FFC">
              <w:rPr>
                <w:rFonts w:ascii="Tahoma" w:hAnsi="Tahoma" w:cs="Tahoma"/>
                <w:color w:val="auto"/>
                <w:sz w:val="20"/>
              </w:rPr>
              <w:t>Поддержка двух версий файлов конфигурации</w:t>
            </w:r>
          </w:p>
          <w:p w:rsidR="00741BBE" w:rsidRPr="00E86583" w:rsidRDefault="00741BBE" w:rsidP="00DD58D9">
            <w:pPr>
              <w:rPr>
                <w:rFonts w:ascii="Tahoma" w:hAnsi="Tahoma" w:cs="Tahoma"/>
                <w:sz w:val="20"/>
                <w:szCs w:val="20"/>
              </w:rPr>
            </w:pPr>
          </w:p>
          <w:p w:rsidR="00741BBE" w:rsidRPr="00027FFC" w:rsidRDefault="00741BBE" w:rsidP="00DD58D9">
            <w:pPr>
              <w:rPr>
                <w:rFonts w:ascii="Tahoma" w:hAnsi="Tahoma" w:cs="Tahoma"/>
                <w:b/>
                <w:sz w:val="20"/>
                <w:szCs w:val="20"/>
              </w:rPr>
            </w:pPr>
            <w:r w:rsidRPr="00027FFC">
              <w:rPr>
                <w:rFonts w:ascii="Tahoma" w:hAnsi="Tahoma" w:cs="Tahoma"/>
                <w:b/>
                <w:sz w:val="20"/>
                <w:szCs w:val="20"/>
              </w:rPr>
              <w:t>Физические характеристики</w:t>
            </w:r>
          </w:p>
          <w:p w:rsidR="00741BBE" w:rsidRPr="00027FFC" w:rsidRDefault="00741BBE" w:rsidP="00DD58D9">
            <w:pPr>
              <w:rPr>
                <w:rFonts w:ascii="Tahoma" w:hAnsi="Tahoma" w:cs="Tahoma"/>
                <w:b/>
                <w:sz w:val="20"/>
                <w:szCs w:val="20"/>
              </w:rPr>
            </w:pPr>
            <w:r w:rsidRPr="00027FFC">
              <w:rPr>
                <w:rFonts w:ascii="Tahoma" w:hAnsi="Tahoma" w:cs="Tahoma"/>
                <w:b/>
                <w:sz w:val="20"/>
                <w:szCs w:val="20"/>
              </w:rPr>
              <w:t>Питание:</w:t>
            </w:r>
          </w:p>
          <w:p w:rsidR="00741BBE" w:rsidRPr="00027FFC" w:rsidRDefault="00741BBE" w:rsidP="00DD58D9">
            <w:pPr>
              <w:pStyle w:val="ab"/>
              <w:numPr>
                <w:ilvl w:val="0"/>
                <w:numId w:val="38"/>
              </w:numPr>
              <w:spacing w:before="0"/>
              <w:rPr>
                <w:rFonts w:ascii="Tahoma" w:hAnsi="Tahoma" w:cs="Tahoma"/>
                <w:color w:val="auto"/>
                <w:sz w:val="20"/>
              </w:rPr>
            </w:pPr>
            <w:r w:rsidRPr="00027FFC">
              <w:rPr>
                <w:rFonts w:ascii="Tahoma" w:hAnsi="Tahoma" w:cs="Tahoma"/>
                <w:color w:val="auto"/>
                <w:sz w:val="20"/>
              </w:rPr>
              <w:t>110–250 В AC, 50-60 Гц</w:t>
            </w:r>
          </w:p>
          <w:p w:rsidR="00741BBE" w:rsidRPr="00027FFC" w:rsidRDefault="00741BBE" w:rsidP="00DD58D9">
            <w:pPr>
              <w:pStyle w:val="ab"/>
              <w:numPr>
                <w:ilvl w:val="0"/>
                <w:numId w:val="38"/>
              </w:numPr>
              <w:spacing w:before="0"/>
              <w:rPr>
                <w:rFonts w:ascii="Tahoma" w:hAnsi="Tahoma" w:cs="Tahoma"/>
                <w:color w:val="auto"/>
                <w:sz w:val="20"/>
              </w:rPr>
            </w:pPr>
            <w:r w:rsidRPr="00027FFC">
              <w:rPr>
                <w:rFonts w:ascii="Tahoma" w:hAnsi="Tahoma" w:cs="Tahoma"/>
                <w:color w:val="auto"/>
                <w:sz w:val="20"/>
              </w:rPr>
              <w:t>18–72 В DC</w:t>
            </w:r>
          </w:p>
          <w:p w:rsidR="00741BBE" w:rsidRPr="00027FFC" w:rsidRDefault="00741BBE" w:rsidP="00DD58D9">
            <w:pPr>
              <w:rPr>
                <w:rFonts w:ascii="Tahoma" w:hAnsi="Tahoma" w:cs="Tahoma"/>
                <w:b/>
                <w:sz w:val="20"/>
                <w:szCs w:val="20"/>
              </w:rPr>
            </w:pPr>
            <w:r w:rsidRPr="00027FFC">
              <w:rPr>
                <w:rFonts w:ascii="Tahoma" w:hAnsi="Tahoma" w:cs="Tahoma"/>
                <w:b/>
                <w:sz w:val="20"/>
                <w:szCs w:val="20"/>
              </w:rPr>
              <w:t>Максимальная потребляемая мощность:</w:t>
            </w:r>
          </w:p>
          <w:p w:rsidR="00741BBE" w:rsidRPr="00027FFC" w:rsidRDefault="00741BBE" w:rsidP="00DD58D9">
            <w:pPr>
              <w:pStyle w:val="ab"/>
              <w:numPr>
                <w:ilvl w:val="0"/>
                <w:numId w:val="39"/>
              </w:numPr>
              <w:spacing w:before="0"/>
              <w:rPr>
                <w:rFonts w:ascii="Tahoma" w:hAnsi="Tahoma" w:cs="Tahoma"/>
                <w:color w:val="auto"/>
                <w:sz w:val="20"/>
              </w:rPr>
            </w:pPr>
            <w:r w:rsidRPr="00027FFC">
              <w:rPr>
                <w:rFonts w:ascii="Tahoma" w:hAnsi="Tahoma" w:cs="Tahoma"/>
                <w:color w:val="auto"/>
                <w:sz w:val="20"/>
              </w:rPr>
              <w:t>AC 10 Вт</w:t>
            </w:r>
          </w:p>
          <w:p w:rsidR="00741BBE" w:rsidRPr="00027FFC" w:rsidRDefault="00741BBE" w:rsidP="00DD58D9">
            <w:pPr>
              <w:pStyle w:val="ab"/>
              <w:numPr>
                <w:ilvl w:val="0"/>
                <w:numId w:val="39"/>
              </w:numPr>
              <w:spacing w:before="0"/>
              <w:rPr>
                <w:rFonts w:ascii="Tahoma" w:hAnsi="Tahoma" w:cs="Tahoma"/>
                <w:color w:val="auto"/>
                <w:sz w:val="20"/>
              </w:rPr>
            </w:pPr>
            <w:r w:rsidRPr="00027FFC">
              <w:rPr>
                <w:rFonts w:ascii="Tahoma" w:hAnsi="Tahoma" w:cs="Tahoma"/>
                <w:color w:val="auto"/>
                <w:sz w:val="20"/>
              </w:rPr>
              <w:t>DC 11 Вт</w:t>
            </w:r>
          </w:p>
          <w:p w:rsidR="00741BBE" w:rsidRPr="00027FFC" w:rsidRDefault="00741BBE" w:rsidP="00DD58D9">
            <w:pPr>
              <w:rPr>
                <w:rFonts w:ascii="Tahoma" w:hAnsi="Tahoma" w:cs="Tahoma"/>
                <w:b/>
                <w:sz w:val="20"/>
                <w:szCs w:val="20"/>
              </w:rPr>
            </w:pPr>
            <w:r w:rsidRPr="00027FFC">
              <w:rPr>
                <w:rFonts w:ascii="Tahoma" w:hAnsi="Tahoma" w:cs="Tahoma"/>
                <w:b/>
                <w:sz w:val="20"/>
                <w:szCs w:val="20"/>
              </w:rPr>
              <w:t>Тепловыделение:</w:t>
            </w:r>
          </w:p>
          <w:p w:rsidR="00741BBE" w:rsidRPr="00027FFC" w:rsidRDefault="00741BBE" w:rsidP="00DD58D9">
            <w:pPr>
              <w:pStyle w:val="ab"/>
              <w:numPr>
                <w:ilvl w:val="0"/>
                <w:numId w:val="40"/>
              </w:numPr>
              <w:spacing w:before="0"/>
              <w:rPr>
                <w:rFonts w:ascii="Tahoma" w:hAnsi="Tahoma" w:cs="Tahoma"/>
                <w:color w:val="auto"/>
                <w:sz w:val="20"/>
              </w:rPr>
            </w:pPr>
            <w:r w:rsidRPr="00027FFC">
              <w:rPr>
                <w:rFonts w:ascii="Tahoma" w:hAnsi="Tahoma" w:cs="Tahoma"/>
                <w:color w:val="auto"/>
                <w:sz w:val="20"/>
              </w:rPr>
              <w:t>AC: 10 Вт</w:t>
            </w:r>
          </w:p>
          <w:p w:rsidR="00741BBE" w:rsidRPr="00027FFC" w:rsidRDefault="00741BBE" w:rsidP="00DD58D9">
            <w:pPr>
              <w:pStyle w:val="ab"/>
              <w:numPr>
                <w:ilvl w:val="0"/>
                <w:numId w:val="40"/>
              </w:numPr>
              <w:spacing w:before="0"/>
              <w:rPr>
                <w:rFonts w:ascii="Tahoma" w:hAnsi="Tahoma" w:cs="Tahoma"/>
                <w:sz w:val="20"/>
              </w:rPr>
            </w:pPr>
            <w:r w:rsidRPr="00027FFC">
              <w:rPr>
                <w:rFonts w:ascii="Tahoma" w:hAnsi="Tahoma" w:cs="Tahoma"/>
                <w:color w:val="auto"/>
                <w:sz w:val="20"/>
              </w:rPr>
              <w:t>DC: 11 Вт</w:t>
            </w:r>
          </w:p>
        </w:tc>
      </w:tr>
    </w:tbl>
    <w:p w:rsidR="00741BBE" w:rsidRDefault="00741BBE" w:rsidP="00741BBE"/>
    <w:p w:rsidR="00741BBE" w:rsidRPr="00D21C67" w:rsidRDefault="00741BBE" w:rsidP="00741BBE">
      <w:pPr>
        <w:pStyle w:val="ab"/>
        <w:numPr>
          <w:ilvl w:val="0"/>
          <w:numId w:val="49"/>
        </w:numPr>
        <w:rPr>
          <w:rFonts w:ascii="Tahoma" w:hAnsi="Tahoma" w:cs="Tahoma"/>
          <w:b/>
          <w:sz w:val="20"/>
        </w:rPr>
      </w:pPr>
      <w:r w:rsidRPr="00D21C67">
        <w:rPr>
          <w:rFonts w:ascii="Tahoma" w:hAnsi="Tahoma" w:cs="Tahoma"/>
          <w:b/>
          <w:sz w:val="20"/>
        </w:rPr>
        <w:t xml:space="preserve">Требования к объему </w:t>
      </w:r>
      <w:r w:rsidR="00991599">
        <w:rPr>
          <w:rFonts w:ascii="Tahoma" w:hAnsi="Tahoma" w:cs="Tahoma"/>
          <w:b/>
          <w:sz w:val="20"/>
        </w:rPr>
        <w:t xml:space="preserve">закупаемой продукции </w:t>
      </w:r>
      <w:r w:rsidRPr="00D21C67">
        <w:rPr>
          <w:rFonts w:ascii="Tahoma" w:hAnsi="Tahoma" w:cs="Tahoma"/>
          <w:b/>
          <w:sz w:val="20"/>
        </w:rPr>
        <w:t>и месту поставки:</w:t>
      </w:r>
    </w:p>
    <w:p w:rsidR="00741BBE" w:rsidRDefault="00741BBE" w:rsidP="00741BBE">
      <w:pPr>
        <w:pStyle w:val="ab"/>
        <w:ind w:left="720"/>
      </w:pPr>
    </w:p>
    <w:tbl>
      <w:tblPr>
        <w:tblW w:w="10490" w:type="dxa"/>
        <w:tblInd w:w="-294" w:type="dxa"/>
        <w:tblLayout w:type="fixed"/>
        <w:tblLook w:val="04A0" w:firstRow="1" w:lastRow="0" w:firstColumn="1" w:lastColumn="0" w:noHBand="0" w:noVBand="1"/>
      </w:tblPr>
      <w:tblGrid>
        <w:gridCol w:w="2836"/>
        <w:gridCol w:w="2410"/>
        <w:gridCol w:w="1134"/>
        <w:gridCol w:w="1701"/>
        <w:gridCol w:w="1417"/>
        <w:gridCol w:w="992"/>
      </w:tblGrid>
      <w:tr w:rsidR="00741BBE" w:rsidRPr="00D06BB0" w:rsidTr="006E2826">
        <w:trPr>
          <w:trHeight w:val="654"/>
        </w:trPr>
        <w:tc>
          <w:tcPr>
            <w:tcW w:w="2836" w:type="dxa"/>
            <w:vMerge w:val="restart"/>
            <w:tcBorders>
              <w:top w:val="single" w:sz="4" w:space="0" w:color="auto"/>
              <w:left w:val="single" w:sz="8"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Наименование товара</w:t>
            </w:r>
          </w:p>
        </w:tc>
        <w:tc>
          <w:tcPr>
            <w:tcW w:w="5245"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b/>
                <w:bCs/>
                <w:color w:val="000000"/>
                <w:sz w:val="16"/>
                <w:szCs w:val="16"/>
                <w:lang w:eastAsia="ru-RU"/>
              </w:rPr>
            </w:pPr>
            <w:r>
              <w:rPr>
                <w:rFonts w:ascii="Tahoma" w:eastAsia="Times New Roman" w:hAnsi="Tahoma" w:cs="Tahoma"/>
                <w:b/>
                <w:bCs/>
                <w:color w:val="000000"/>
                <w:sz w:val="16"/>
                <w:szCs w:val="16"/>
                <w:lang w:eastAsia="ru-RU"/>
              </w:rPr>
              <w:t>Место поставки продукции</w:t>
            </w:r>
          </w:p>
        </w:tc>
        <w:tc>
          <w:tcPr>
            <w:tcW w:w="1417" w:type="dxa"/>
            <w:vMerge w:val="restart"/>
            <w:tcBorders>
              <w:top w:val="single" w:sz="4" w:space="0" w:color="auto"/>
              <w:left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Признак: новая поставка/замена/</w:t>
            </w:r>
            <w:proofErr w:type="spellStart"/>
            <w:r w:rsidRPr="00D06BB0">
              <w:rPr>
                <w:rFonts w:ascii="Tahoma" w:eastAsia="Times New Roman" w:hAnsi="Tahoma" w:cs="Tahoma"/>
                <w:b/>
                <w:bCs/>
                <w:color w:val="000000"/>
                <w:sz w:val="16"/>
                <w:szCs w:val="16"/>
                <w:lang w:eastAsia="ru-RU"/>
              </w:rPr>
              <w:t>доукомплектация</w:t>
            </w:r>
            <w:proofErr w:type="spellEnd"/>
            <w:r w:rsidRPr="00D06BB0">
              <w:rPr>
                <w:rFonts w:ascii="Tahoma" w:eastAsia="Times New Roman" w:hAnsi="Tahoma" w:cs="Tahoma"/>
                <w:b/>
                <w:bCs/>
                <w:color w:val="000000"/>
                <w:sz w:val="16"/>
                <w:szCs w:val="16"/>
                <w:lang w:eastAsia="ru-RU"/>
              </w:rPr>
              <w:t>/модернизация</w:t>
            </w:r>
          </w:p>
        </w:tc>
        <w:tc>
          <w:tcPr>
            <w:tcW w:w="992" w:type="dxa"/>
            <w:vMerge w:val="restart"/>
            <w:tcBorders>
              <w:top w:val="single" w:sz="4" w:space="0" w:color="auto"/>
              <w:left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Количество,</w:t>
            </w:r>
            <w:r>
              <w:rPr>
                <w:rFonts w:ascii="Tahoma" w:eastAsia="Times New Roman" w:hAnsi="Tahoma" w:cs="Tahoma"/>
                <w:b/>
                <w:bCs/>
                <w:color w:val="000000"/>
                <w:sz w:val="16"/>
                <w:szCs w:val="16"/>
                <w:lang w:eastAsia="ru-RU"/>
              </w:rPr>
              <w:t xml:space="preserve"> </w:t>
            </w:r>
            <w:proofErr w:type="spellStart"/>
            <w:r w:rsidRPr="00D06BB0">
              <w:rPr>
                <w:rFonts w:ascii="Tahoma" w:eastAsia="Times New Roman" w:hAnsi="Tahoma" w:cs="Tahoma"/>
                <w:b/>
                <w:bCs/>
                <w:color w:val="000000"/>
                <w:sz w:val="16"/>
                <w:szCs w:val="16"/>
                <w:lang w:eastAsia="ru-RU"/>
              </w:rPr>
              <w:t>шт</w:t>
            </w:r>
            <w:proofErr w:type="spellEnd"/>
          </w:p>
        </w:tc>
      </w:tr>
      <w:tr w:rsidR="00741BBE" w:rsidRPr="00D06BB0" w:rsidTr="006E2826">
        <w:trPr>
          <w:trHeight w:val="954"/>
        </w:trPr>
        <w:tc>
          <w:tcPr>
            <w:tcW w:w="2836" w:type="dxa"/>
            <w:vMerge/>
            <w:tcBorders>
              <w:left w:val="single" w:sz="8" w:space="0" w:color="auto"/>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jc w:val="center"/>
              <w:rPr>
                <w:rFonts w:ascii="Tahoma" w:eastAsia="Times New Roman" w:hAnsi="Tahoma" w:cs="Tahoma"/>
                <w:b/>
                <w:bCs/>
                <w:color w:val="000000"/>
                <w:sz w:val="16"/>
                <w:szCs w:val="16"/>
                <w:lang w:eastAsia="ru-RU"/>
              </w:rPr>
            </w:pPr>
          </w:p>
        </w:tc>
        <w:tc>
          <w:tcPr>
            <w:tcW w:w="241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jc w:val="center"/>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Филиал</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jc w:val="center"/>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Населенный пункт</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jc w:val="center"/>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Адрес Подразделения</w:t>
            </w:r>
          </w:p>
        </w:tc>
        <w:tc>
          <w:tcPr>
            <w:tcW w:w="1417" w:type="dxa"/>
            <w:vMerge/>
            <w:tcBorders>
              <w:left w:val="single" w:sz="4" w:space="0" w:color="auto"/>
              <w:bottom w:val="nil"/>
              <w:right w:val="single" w:sz="4" w:space="0" w:color="auto"/>
            </w:tcBorders>
            <w:shd w:val="clear" w:color="auto" w:fill="auto"/>
            <w:vAlign w:val="center"/>
            <w:hideMark/>
          </w:tcPr>
          <w:p w:rsidR="00741BBE" w:rsidRPr="00D06BB0" w:rsidRDefault="00741BBE" w:rsidP="00DD58D9">
            <w:pPr>
              <w:spacing w:after="0" w:line="240" w:lineRule="auto"/>
              <w:jc w:val="center"/>
              <w:rPr>
                <w:rFonts w:ascii="Tahoma" w:eastAsia="Times New Roman" w:hAnsi="Tahoma" w:cs="Tahoma"/>
                <w:b/>
                <w:bCs/>
                <w:color w:val="000000"/>
                <w:sz w:val="16"/>
                <w:szCs w:val="16"/>
                <w:lang w:eastAsia="ru-RU"/>
              </w:rPr>
            </w:pPr>
          </w:p>
        </w:tc>
        <w:tc>
          <w:tcPr>
            <w:tcW w:w="992" w:type="dxa"/>
            <w:vMerge/>
            <w:tcBorders>
              <w:left w:val="single" w:sz="4" w:space="0" w:color="auto"/>
              <w:bottom w:val="nil"/>
              <w:right w:val="single" w:sz="4" w:space="0" w:color="auto"/>
            </w:tcBorders>
            <w:shd w:val="clear" w:color="auto" w:fill="auto"/>
            <w:vAlign w:val="center"/>
            <w:hideMark/>
          </w:tcPr>
          <w:p w:rsidR="00741BBE" w:rsidRPr="00D06BB0" w:rsidRDefault="00741BBE" w:rsidP="00DD58D9">
            <w:pPr>
              <w:spacing w:after="0" w:line="240" w:lineRule="auto"/>
              <w:jc w:val="center"/>
              <w:rPr>
                <w:rFonts w:ascii="Tahoma" w:eastAsia="Times New Roman" w:hAnsi="Tahoma" w:cs="Tahoma"/>
                <w:b/>
                <w:bCs/>
                <w:color w:val="000000"/>
                <w:sz w:val="16"/>
                <w:szCs w:val="16"/>
                <w:lang w:eastAsia="ru-RU"/>
              </w:rPr>
            </w:pPr>
          </w:p>
        </w:tc>
      </w:tr>
      <w:tr w:rsidR="00741BBE" w:rsidRPr="00D06BB0" w:rsidTr="006E2826">
        <w:trPr>
          <w:trHeight w:val="263"/>
        </w:trPr>
        <w:tc>
          <w:tcPr>
            <w:tcW w:w="2836" w:type="dxa"/>
            <w:tcBorders>
              <w:top w:val="nil"/>
              <w:left w:val="single" w:sz="8" w:space="0" w:color="auto"/>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xml:space="preserve">СУО 1 </w:t>
            </w:r>
          </w:p>
        </w:tc>
        <w:tc>
          <w:tcPr>
            <w:tcW w:w="2410"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Оренбургский филиал АО «</w:t>
            </w:r>
            <w:proofErr w:type="spellStart"/>
            <w:r w:rsidRPr="00D06BB0">
              <w:rPr>
                <w:rFonts w:ascii="Tahoma" w:eastAsia="Times New Roman" w:hAnsi="Tahoma" w:cs="Tahoma"/>
                <w:color w:val="000000"/>
                <w:sz w:val="16"/>
                <w:szCs w:val="16"/>
                <w:lang w:eastAsia="ru-RU"/>
              </w:rPr>
              <w:t>ЭнергосбыТ</w:t>
            </w:r>
            <w:proofErr w:type="spellEnd"/>
            <w:r w:rsidRPr="00D06BB0">
              <w:rPr>
                <w:rFonts w:ascii="Tahoma" w:eastAsia="Times New Roman" w:hAnsi="Tahoma" w:cs="Tahoma"/>
                <w:color w:val="000000"/>
                <w:sz w:val="16"/>
                <w:szCs w:val="16"/>
                <w:lang w:eastAsia="ru-RU"/>
              </w:rPr>
              <w:t xml:space="preserve"> Плюс»</w:t>
            </w:r>
          </w:p>
        </w:tc>
        <w:tc>
          <w:tcPr>
            <w:tcW w:w="1134"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г. Оренбург</w:t>
            </w:r>
          </w:p>
        </w:tc>
        <w:tc>
          <w:tcPr>
            <w:tcW w:w="1701"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ул. Дружбы, 11</w:t>
            </w:r>
          </w:p>
        </w:tc>
        <w:tc>
          <w:tcPr>
            <w:tcW w:w="1417" w:type="dxa"/>
            <w:tcBorders>
              <w:top w:val="nil"/>
              <w:left w:val="nil"/>
              <w:bottom w:val="single" w:sz="4" w:space="0" w:color="auto"/>
              <w:right w:val="single" w:sz="4" w:space="0" w:color="auto"/>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модернизация</w:t>
            </w:r>
          </w:p>
        </w:tc>
        <w:tc>
          <w:tcPr>
            <w:tcW w:w="992" w:type="dxa"/>
            <w:tcBorders>
              <w:top w:val="nil"/>
              <w:left w:val="nil"/>
              <w:bottom w:val="single" w:sz="4" w:space="0" w:color="auto"/>
              <w:right w:val="single" w:sz="4" w:space="0" w:color="auto"/>
            </w:tcBorders>
            <w:shd w:val="clear" w:color="000000" w:fill="B8CCE4"/>
            <w:vAlign w:val="center"/>
            <w:hideMark/>
          </w:tcPr>
          <w:p w:rsidR="00741BBE" w:rsidRPr="00D06BB0" w:rsidRDefault="00EB619B" w:rsidP="00DD58D9">
            <w:pPr>
              <w:spacing w:after="0" w:line="240" w:lineRule="auto"/>
              <w:jc w:val="center"/>
              <w:rPr>
                <w:rFonts w:ascii="Tahoma" w:eastAsia="Times New Roman" w:hAnsi="Tahoma" w:cs="Tahoma"/>
                <w:color w:val="000000"/>
                <w:sz w:val="16"/>
                <w:szCs w:val="16"/>
                <w:lang w:eastAsia="ru-RU"/>
              </w:rPr>
            </w:pPr>
            <w:r>
              <w:rPr>
                <w:rFonts w:ascii="Tahoma" w:eastAsia="Times New Roman" w:hAnsi="Tahoma" w:cs="Tahoma"/>
                <w:color w:val="000000"/>
                <w:sz w:val="16"/>
                <w:szCs w:val="16"/>
                <w:lang w:eastAsia="ru-RU"/>
              </w:rPr>
              <w:t xml:space="preserve"> </w:t>
            </w:r>
          </w:p>
        </w:tc>
      </w:tr>
      <w:tr w:rsidR="00741BBE" w:rsidRPr="00D06BB0" w:rsidTr="006E2826">
        <w:trPr>
          <w:trHeight w:val="158"/>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Терминалы для регистрации посетителей</w:t>
            </w:r>
          </w:p>
        </w:tc>
        <w:tc>
          <w:tcPr>
            <w:tcW w:w="2410"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134"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701"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417"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170"/>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Светодиодное табло оператора</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6</w:t>
            </w:r>
          </w:p>
        </w:tc>
      </w:tr>
      <w:tr w:rsidR="00741BBE" w:rsidRPr="00D06BB0" w:rsidTr="006E2826">
        <w:trPr>
          <w:trHeight w:val="143"/>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Блок управления Центрального табло оповещения</w:t>
            </w:r>
          </w:p>
        </w:tc>
        <w:tc>
          <w:tcPr>
            <w:tcW w:w="2410"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134"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701"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417"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270"/>
        </w:trPr>
        <w:tc>
          <w:tcPr>
            <w:tcW w:w="2836" w:type="dxa"/>
            <w:tcBorders>
              <w:top w:val="single" w:sz="4" w:space="0" w:color="auto"/>
              <w:left w:val="single" w:sz="8" w:space="0" w:color="auto"/>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СУО 2</w:t>
            </w:r>
          </w:p>
        </w:tc>
        <w:tc>
          <w:tcPr>
            <w:tcW w:w="2410"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Оренбургский филиал АО «</w:t>
            </w:r>
            <w:proofErr w:type="spellStart"/>
            <w:r w:rsidRPr="00D06BB0">
              <w:rPr>
                <w:rFonts w:ascii="Tahoma" w:eastAsia="Times New Roman" w:hAnsi="Tahoma" w:cs="Tahoma"/>
                <w:color w:val="000000"/>
                <w:sz w:val="16"/>
                <w:szCs w:val="16"/>
                <w:lang w:eastAsia="ru-RU"/>
              </w:rPr>
              <w:t>ЭнергосбыТ</w:t>
            </w:r>
            <w:proofErr w:type="spellEnd"/>
            <w:r w:rsidRPr="00D06BB0">
              <w:rPr>
                <w:rFonts w:ascii="Tahoma" w:eastAsia="Times New Roman" w:hAnsi="Tahoma" w:cs="Tahoma"/>
                <w:color w:val="000000"/>
                <w:sz w:val="16"/>
                <w:szCs w:val="16"/>
                <w:lang w:eastAsia="ru-RU"/>
              </w:rPr>
              <w:t xml:space="preserve"> Плюс»</w:t>
            </w:r>
          </w:p>
        </w:tc>
        <w:tc>
          <w:tcPr>
            <w:tcW w:w="1134"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г. Орск</w:t>
            </w:r>
          </w:p>
        </w:tc>
        <w:tc>
          <w:tcPr>
            <w:tcW w:w="1701"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xml:space="preserve">проезд </w:t>
            </w:r>
            <w:proofErr w:type="spellStart"/>
            <w:r w:rsidRPr="00D06BB0">
              <w:rPr>
                <w:rFonts w:ascii="Tahoma" w:eastAsia="Times New Roman" w:hAnsi="Tahoma" w:cs="Tahoma"/>
                <w:color w:val="000000"/>
                <w:sz w:val="16"/>
                <w:szCs w:val="16"/>
                <w:lang w:eastAsia="ru-RU"/>
              </w:rPr>
              <w:t>Армавирский</w:t>
            </w:r>
            <w:proofErr w:type="spellEnd"/>
            <w:r w:rsidRPr="00D06BB0">
              <w:rPr>
                <w:rFonts w:ascii="Tahoma" w:eastAsia="Times New Roman" w:hAnsi="Tahoma" w:cs="Tahoma"/>
                <w:color w:val="000000"/>
                <w:sz w:val="16"/>
                <w:szCs w:val="16"/>
                <w:lang w:eastAsia="ru-RU"/>
              </w:rPr>
              <w:t>, 4а</w:t>
            </w:r>
          </w:p>
        </w:tc>
        <w:tc>
          <w:tcPr>
            <w:tcW w:w="1417" w:type="dxa"/>
            <w:tcBorders>
              <w:top w:val="single" w:sz="4" w:space="0" w:color="auto"/>
              <w:left w:val="nil"/>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модернизация</w:t>
            </w:r>
          </w:p>
        </w:tc>
        <w:tc>
          <w:tcPr>
            <w:tcW w:w="992" w:type="dxa"/>
            <w:tcBorders>
              <w:top w:val="single" w:sz="4" w:space="0" w:color="auto"/>
              <w:left w:val="nil"/>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p>
        </w:tc>
      </w:tr>
      <w:tr w:rsidR="00741BBE" w:rsidRPr="00D06BB0" w:rsidTr="006E2826">
        <w:trPr>
          <w:trHeight w:val="158"/>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Терминалы для регистрации посетителей</w:t>
            </w:r>
          </w:p>
        </w:tc>
        <w:tc>
          <w:tcPr>
            <w:tcW w:w="2410"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134"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701"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417"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354"/>
        </w:trPr>
        <w:tc>
          <w:tcPr>
            <w:tcW w:w="2836" w:type="dxa"/>
            <w:tcBorders>
              <w:top w:val="nil"/>
              <w:left w:val="single" w:sz="8" w:space="0" w:color="auto"/>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СУО 3</w:t>
            </w:r>
          </w:p>
        </w:tc>
        <w:tc>
          <w:tcPr>
            <w:tcW w:w="2410"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Оренбургский филиал АО «</w:t>
            </w:r>
            <w:proofErr w:type="spellStart"/>
            <w:r w:rsidRPr="00D06BB0">
              <w:rPr>
                <w:rFonts w:ascii="Tahoma" w:eastAsia="Times New Roman" w:hAnsi="Tahoma" w:cs="Tahoma"/>
                <w:color w:val="000000"/>
                <w:sz w:val="16"/>
                <w:szCs w:val="16"/>
                <w:lang w:eastAsia="ru-RU"/>
              </w:rPr>
              <w:t>ЭнергосбыТ</w:t>
            </w:r>
            <w:proofErr w:type="spellEnd"/>
            <w:r w:rsidRPr="00D06BB0">
              <w:rPr>
                <w:rFonts w:ascii="Tahoma" w:eastAsia="Times New Roman" w:hAnsi="Tahoma" w:cs="Tahoma"/>
                <w:color w:val="000000"/>
                <w:sz w:val="16"/>
                <w:szCs w:val="16"/>
                <w:lang w:eastAsia="ru-RU"/>
              </w:rPr>
              <w:t xml:space="preserve"> Плюс»</w:t>
            </w:r>
          </w:p>
        </w:tc>
        <w:tc>
          <w:tcPr>
            <w:tcW w:w="1134"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г. Новотроицк</w:t>
            </w:r>
          </w:p>
        </w:tc>
        <w:tc>
          <w:tcPr>
            <w:tcW w:w="1701"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ул. Школьная, 2</w:t>
            </w:r>
          </w:p>
        </w:tc>
        <w:tc>
          <w:tcPr>
            <w:tcW w:w="1417" w:type="dxa"/>
            <w:tcBorders>
              <w:top w:val="nil"/>
              <w:left w:val="nil"/>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модернизация</w:t>
            </w:r>
          </w:p>
        </w:tc>
        <w:tc>
          <w:tcPr>
            <w:tcW w:w="992" w:type="dxa"/>
            <w:tcBorders>
              <w:top w:val="nil"/>
              <w:left w:val="nil"/>
              <w:bottom w:val="single" w:sz="4" w:space="0" w:color="auto"/>
              <w:right w:val="single" w:sz="4" w:space="0" w:color="auto"/>
            </w:tcBorders>
            <w:shd w:val="clear" w:color="000000" w:fill="B8CCE4"/>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Терминалы для регистрации посетителей</w:t>
            </w:r>
          </w:p>
        </w:tc>
        <w:tc>
          <w:tcPr>
            <w:tcW w:w="2410"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134"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701"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417"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Мониторы центрального табло оповещения</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Светодиодное табло оператора</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4</w:t>
            </w: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СУО 4</w:t>
            </w:r>
          </w:p>
        </w:tc>
        <w:tc>
          <w:tcPr>
            <w:tcW w:w="2410"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Оренбургский филиал АО «</w:t>
            </w:r>
            <w:proofErr w:type="spellStart"/>
            <w:r w:rsidRPr="00D06BB0">
              <w:rPr>
                <w:rFonts w:ascii="Tahoma" w:eastAsia="Times New Roman" w:hAnsi="Tahoma" w:cs="Tahoma"/>
                <w:color w:val="000000"/>
                <w:sz w:val="16"/>
                <w:szCs w:val="16"/>
                <w:lang w:eastAsia="ru-RU"/>
              </w:rPr>
              <w:t>ЭнергосбыТ</w:t>
            </w:r>
            <w:proofErr w:type="spellEnd"/>
            <w:r w:rsidRPr="00D06BB0">
              <w:rPr>
                <w:rFonts w:ascii="Tahoma" w:eastAsia="Times New Roman" w:hAnsi="Tahoma" w:cs="Tahoma"/>
                <w:color w:val="000000"/>
                <w:sz w:val="16"/>
                <w:szCs w:val="16"/>
                <w:lang w:eastAsia="ru-RU"/>
              </w:rPr>
              <w:t xml:space="preserve"> Плюс»</w:t>
            </w:r>
          </w:p>
        </w:tc>
        <w:tc>
          <w:tcPr>
            <w:tcW w:w="1134"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г. Оренбург</w:t>
            </w:r>
          </w:p>
        </w:tc>
        <w:tc>
          <w:tcPr>
            <w:tcW w:w="1701"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ул. Аксакова, 3а</w:t>
            </w:r>
          </w:p>
        </w:tc>
        <w:tc>
          <w:tcPr>
            <w:tcW w:w="1417" w:type="dxa"/>
            <w:tcBorders>
              <w:top w:val="nil"/>
              <w:left w:val="nil"/>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модернизация</w:t>
            </w:r>
          </w:p>
        </w:tc>
        <w:tc>
          <w:tcPr>
            <w:tcW w:w="992" w:type="dxa"/>
            <w:tcBorders>
              <w:top w:val="nil"/>
              <w:left w:val="nil"/>
              <w:bottom w:val="single" w:sz="4" w:space="0" w:color="auto"/>
              <w:right w:val="single" w:sz="4" w:space="0" w:color="auto"/>
            </w:tcBorders>
            <w:shd w:val="clear" w:color="000000" w:fill="B8CCE4"/>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p>
        </w:tc>
      </w:tr>
      <w:tr w:rsidR="00741BBE" w:rsidRPr="00D06BB0" w:rsidTr="006E2826">
        <w:trPr>
          <w:trHeight w:val="96"/>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Терминалы для регистрации посетителей</w:t>
            </w:r>
          </w:p>
        </w:tc>
        <w:tc>
          <w:tcPr>
            <w:tcW w:w="2410"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134"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701"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417"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96"/>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lastRenderedPageBreak/>
              <w:t>Блок управления Центрального табло оповещения</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96"/>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proofErr w:type="spellStart"/>
            <w:r w:rsidRPr="00D06BB0">
              <w:rPr>
                <w:rFonts w:ascii="Tahoma" w:eastAsia="Times New Roman" w:hAnsi="Tahoma" w:cs="Tahoma"/>
                <w:b/>
                <w:bCs/>
                <w:color w:val="000000"/>
                <w:sz w:val="16"/>
                <w:szCs w:val="16"/>
                <w:lang w:val="en-US" w:eastAsia="ru-RU"/>
              </w:rPr>
              <w:t>PoE</w:t>
            </w:r>
            <w:proofErr w:type="spellEnd"/>
            <w:r w:rsidRPr="00D06BB0">
              <w:rPr>
                <w:rFonts w:ascii="Tahoma" w:eastAsia="Times New Roman" w:hAnsi="Tahoma" w:cs="Tahoma"/>
                <w:b/>
                <w:bCs/>
                <w:color w:val="000000"/>
                <w:sz w:val="16"/>
                <w:szCs w:val="16"/>
                <w:lang w:val="en-US" w:eastAsia="ru-RU"/>
              </w:rPr>
              <w:t xml:space="preserve"> -</w:t>
            </w:r>
            <w:r w:rsidRPr="00D06BB0">
              <w:rPr>
                <w:rFonts w:ascii="Tahoma" w:eastAsia="Times New Roman" w:hAnsi="Tahoma" w:cs="Tahoma"/>
                <w:b/>
                <w:bCs/>
                <w:color w:val="000000"/>
                <w:sz w:val="16"/>
                <w:szCs w:val="16"/>
                <w:lang w:eastAsia="ru-RU"/>
              </w:rPr>
              <w:t>Инжектор</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96"/>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Коммутатор управляемый</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166"/>
        </w:trPr>
        <w:tc>
          <w:tcPr>
            <w:tcW w:w="2836" w:type="dxa"/>
            <w:tcBorders>
              <w:top w:val="nil"/>
              <w:left w:val="single" w:sz="8" w:space="0" w:color="auto"/>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СУО 5</w:t>
            </w:r>
          </w:p>
        </w:tc>
        <w:tc>
          <w:tcPr>
            <w:tcW w:w="2410"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Оренбургский филиал АО «</w:t>
            </w:r>
            <w:proofErr w:type="spellStart"/>
            <w:r w:rsidRPr="00D06BB0">
              <w:rPr>
                <w:rFonts w:ascii="Tahoma" w:eastAsia="Times New Roman" w:hAnsi="Tahoma" w:cs="Tahoma"/>
                <w:color w:val="000000"/>
                <w:sz w:val="16"/>
                <w:szCs w:val="16"/>
                <w:lang w:eastAsia="ru-RU"/>
              </w:rPr>
              <w:t>ЭнергосбыТ</w:t>
            </w:r>
            <w:proofErr w:type="spellEnd"/>
            <w:r w:rsidRPr="00D06BB0">
              <w:rPr>
                <w:rFonts w:ascii="Tahoma" w:eastAsia="Times New Roman" w:hAnsi="Tahoma" w:cs="Tahoma"/>
                <w:color w:val="000000"/>
                <w:sz w:val="16"/>
                <w:szCs w:val="16"/>
                <w:lang w:eastAsia="ru-RU"/>
              </w:rPr>
              <w:t xml:space="preserve"> Плюс»</w:t>
            </w:r>
          </w:p>
        </w:tc>
        <w:tc>
          <w:tcPr>
            <w:tcW w:w="1134"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г. Орск</w:t>
            </w:r>
          </w:p>
        </w:tc>
        <w:tc>
          <w:tcPr>
            <w:tcW w:w="1701"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ул. Ленина 128</w:t>
            </w:r>
          </w:p>
        </w:tc>
        <w:tc>
          <w:tcPr>
            <w:tcW w:w="1417" w:type="dxa"/>
            <w:tcBorders>
              <w:top w:val="nil"/>
              <w:left w:val="nil"/>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модернизация</w:t>
            </w:r>
          </w:p>
        </w:tc>
        <w:tc>
          <w:tcPr>
            <w:tcW w:w="992" w:type="dxa"/>
            <w:tcBorders>
              <w:top w:val="nil"/>
              <w:left w:val="nil"/>
              <w:bottom w:val="single" w:sz="4" w:space="0" w:color="auto"/>
              <w:right w:val="single" w:sz="4" w:space="0" w:color="auto"/>
            </w:tcBorders>
            <w:shd w:val="clear" w:color="000000" w:fill="B8CCE4"/>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p>
        </w:tc>
      </w:tr>
      <w:tr w:rsidR="00741BBE" w:rsidRPr="00D06BB0" w:rsidTr="006E2826">
        <w:trPr>
          <w:trHeight w:val="115"/>
        </w:trPr>
        <w:tc>
          <w:tcPr>
            <w:tcW w:w="2836" w:type="dxa"/>
            <w:tcBorders>
              <w:top w:val="nil"/>
              <w:left w:val="single" w:sz="8" w:space="0" w:color="auto"/>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Терминалы для регистрации посетителей</w:t>
            </w:r>
          </w:p>
        </w:tc>
        <w:tc>
          <w:tcPr>
            <w:tcW w:w="2410"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134"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701"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417"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115"/>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Мониторы центрального табло оповещения</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115"/>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Светодиодное табло оператора</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5</w:t>
            </w:r>
          </w:p>
        </w:tc>
      </w:tr>
      <w:tr w:rsidR="00741BBE" w:rsidRPr="00D06BB0" w:rsidTr="006E2826">
        <w:trPr>
          <w:trHeight w:val="263"/>
        </w:trPr>
        <w:tc>
          <w:tcPr>
            <w:tcW w:w="2836" w:type="dxa"/>
            <w:tcBorders>
              <w:top w:val="nil"/>
              <w:left w:val="single" w:sz="8" w:space="0" w:color="auto"/>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СУО 6</w:t>
            </w:r>
          </w:p>
        </w:tc>
        <w:tc>
          <w:tcPr>
            <w:tcW w:w="2410"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Оренбургский филиал АО «</w:t>
            </w:r>
            <w:proofErr w:type="spellStart"/>
            <w:r w:rsidRPr="00D06BB0">
              <w:rPr>
                <w:rFonts w:ascii="Tahoma" w:eastAsia="Times New Roman" w:hAnsi="Tahoma" w:cs="Tahoma"/>
                <w:color w:val="000000"/>
                <w:sz w:val="16"/>
                <w:szCs w:val="16"/>
                <w:lang w:eastAsia="ru-RU"/>
              </w:rPr>
              <w:t>ЭнергосбыТ</w:t>
            </w:r>
            <w:proofErr w:type="spellEnd"/>
            <w:r w:rsidRPr="00D06BB0">
              <w:rPr>
                <w:rFonts w:ascii="Tahoma" w:eastAsia="Times New Roman" w:hAnsi="Tahoma" w:cs="Tahoma"/>
                <w:color w:val="000000"/>
                <w:sz w:val="16"/>
                <w:szCs w:val="16"/>
                <w:lang w:eastAsia="ru-RU"/>
              </w:rPr>
              <w:t xml:space="preserve"> Плюс»</w:t>
            </w:r>
          </w:p>
        </w:tc>
        <w:tc>
          <w:tcPr>
            <w:tcW w:w="1134"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г. Оренбург</w:t>
            </w:r>
          </w:p>
        </w:tc>
        <w:tc>
          <w:tcPr>
            <w:tcW w:w="1701"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xml:space="preserve">ул. </w:t>
            </w:r>
            <w:proofErr w:type="spellStart"/>
            <w:r w:rsidRPr="00D06BB0">
              <w:rPr>
                <w:rFonts w:ascii="Tahoma" w:eastAsia="Times New Roman" w:hAnsi="Tahoma" w:cs="Tahoma"/>
                <w:color w:val="000000"/>
                <w:sz w:val="16"/>
                <w:szCs w:val="16"/>
                <w:lang w:eastAsia="ru-RU"/>
              </w:rPr>
              <w:t>пр-кт</w:t>
            </w:r>
            <w:proofErr w:type="spellEnd"/>
            <w:r w:rsidRPr="00D06BB0">
              <w:rPr>
                <w:rFonts w:ascii="Tahoma" w:eastAsia="Times New Roman" w:hAnsi="Tahoma" w:cs="Tahoma"/>
                <w:color w:val="000000"/>
                <w:sz w:val="16"/>
                <w:szCs w:val="16"/>
                <w:lang w:eastAsia="ru-RU"/>
              </w:rPr>
              <w:t>. Победы, 162</w:t>
            </w:r>
          </w:p>
        </w:tc>
        <w:tc>
          <w:tcPr>
            <w:tcW w:w="1417" w:type="dxa"/>
            <w:tcBorders>
              <w:top w:val="nil"/>
              <w:left w:val="nil"/>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модернизация</w:t>
            </w:r>
          </w:p>
        </w:tc>
        <w:tc>
          <w:tcPr>
            <w:tcW w:w="992" w:type="dxa"/>
            <w:tcBorders>
              <w:top w:val="nil"/>
              <w:left w:val="nil"/>
              <w:bottom w:val="single" w:sz="4" w:space="0" w:color="auto"/>
              <w:right w:val="single" w:sz="4" w:space="0" w:color="auto"/>
            </w:tcBorders>
            <w:shd w:val="clear" w:color="000000" w:fill="B8CCE4"/>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p>
        </w:tc>
      </w:tr>
      <w:tr w:rsidR="00741BBE" w:rsidRPr="00D06BB0" w:rsidTr="006E2826">
        <w:trPr>
          <w:trHeight w:val="115"/>
        </w:trPr>
        <w:tc>
          <w:tcPr>
            <w:tcW w:w="2836" w:type="dxa"/>
            <w:tcBorders>
              <w:top w:val="nil"/>
              <w:left w:val="single" w:sz="8" w:space="0" w:color="auto"/>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Терминалы для регистрации посетителей</w:t>
            </w:r>
          </w:p>
        </w:tc>
        <w:tc>
          <w:tcPr>
            <w:tcW w:w="2410"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134"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701"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417"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115"/>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Мониторы центрального табло оповещения</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115"/>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Светодиодное табло оператора</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8</w:t>
            </w:r>
          </w:p>
        </w:tc>
      </w:tr>
      <w:tr w:rsidR="00741BBE" w:rsidRPr="00D06BB0" w:rsidTr="006E2826">
        <w:trPr>
          <w:trHeight w:val="115"/>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Коммутатор управляемый</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280"/>
        </w:trPr>
        <w:tc>
          <w:tcPr>
            <w:tcW w:w="2836" w:type="dxa"/>
            <w:tcBorders>
              <w:top w:val="nil"/>
              <w:left w:val="single" w:sz="8" w:space="0" w:color="auto"/>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СУО 7</w:t>
            </w:r>
          </w:p>
        </w:tc>
        <w:tc>
          <w:tcPr>
            <w:tcW w:w="2410"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Оренбургский филиал АО «</w:t>
            </w:r>
            <w:proofErr w:type="spellStart"/>
            <w:r w:rsidRPr="00D06BB0">
              <w:rPr>
                <w:rFonts w:ascii="Tahoma" w:eastAsia="Times New Roman" w:hAnsi="Tahoma" w:cs="Tahoma"/>
                <w:color w:val="000000"/>
                <w:sz w:val="16"/>
                <w:szCs w:val="16"/>
                <w:lang w:eastAsia="ru-RU"/>
              </w:rPr>
              <w:t>ЭнергосбыТ</w:t>
            </w:r>
            <w:proofErr w:type="spellEnd"/>
            <w:r w:rsidRPr="00D06BB0">
              <w:rPr>
                <w:rFonts w:ascii="Tahoma" w:eastAsia="Times New Roman" w:hAnsi="Tahoma" w:cs="Tahoma"/>
                <w:color w:val="000000"/>
                <w:sz w:val="16"/>
                <w:szCs w:val="16"/>
                <w:lang w:eastAsia="ru-RU"/>
              </w:rPr>
              <w:t xml:space="preserve"> Плюс»</w:t>
            </w:r>
          </w:p>
        </w:tc>
        <w:tc>
          <w:tcPr>
            <w:tcW w:w="1134"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п. Саракташ</w:t>
            </w:r>
          </w:p>
        </w:tc>
        <w:tc>
          <w:tcPr>
            <w:tcW w:w="1701"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ул. Мира, 96</w:t>
            </w:r>
          </w:p>
        </w:tc>
        <w:tc>
          <w:tcPr>
            <w:tcW w:w="1417" w:type="dxa"/>
            <w:tcBorders>
              <w:top w:val="nil"/>
              <w:left w:val="nil"/>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модернизация</w:t>
            </w:r>
          </w:p>
        </w:tc>
        <w:tc>
          <w:tcPr>
            <w:tcW w:w="992" w:type="dxa"/>
            <w:tcBorders>
              <w:top w:val="nil"/>
              <w:left w:val="nil"/>
              <w:bottom w:val="single" w:sz="4" w:space="0" w:color="auto"/>
              <w:right w:val="single" w:sz="4" w:space="0" w:color="auto"/>
            </w:tcBorders>
            <w:shd w:val="clear" w:color="000000" w:fill="B8CCE4"/>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p>
        </w:tc>
      </w:tr>
      <w:tr w:rsidR="00741BBE" w:rsidRPr="00D06BB0" w:rsidTr="006E2826">
        <w:trPr>
          <w:trHeight w:val="92"/>
        </w:trPr>
        <w:tc>
          <w:tcPr>
            <w:tcW w:w="2836" w:type="dxa"/>
            <w:tcBorders>
              <w:top w:val="nil"/>
              <w:left w:val="single" w:sz="8" w:space="0" w:color="auto"/>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Терминалы для регистрации посетителей</w:t>
            </w:r>
          </w:p>
        </w:tc>
        <w:tc>
          <w:tcPr>
            <w:tcW w:w="2410"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134"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701"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417"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92"/>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Светодиодное табло оператора</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4</w:t>
            </w:r>
          </w:p>
        </w:tc>
      </w:tr>
      <w:tr w:rsidR="00741BBE" w:rsidRPr="00D06BB0" w:rsidTr="006E2826">
        <w:trPr>
          <w:trHeight w:val="174"/>
        </w:trPr>
        <w:tc>
          <w:tcPr>
            <w:tcW w:w="2836" w:type="dxa"/>
            <w:tcBorders>
              <w:top w:val="nil"/>
              <w:left w:val="single" w:sz="8" w:space="0" w:color="auto"/>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СУО 8</w:t>
            </w:r>
          </w:p>
        </w:tc>
        <w:tc>
          <w:tcPr>
            <w:tcW w:w="2410"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Оренбургский филиал АО «</w:t>
            </w:r>
            <w:proofErr w:type="spellStart"/>
            <w:r w:rsidRPr="00D06BB0">
              <w:rPr>
                <w:rFonts w:ascii="Tahoma" w:eastAsia="Times New Roman" w:hAnsi="Tahoma" w:cs="Tahoma"/>
                <w:color w:val="000000"/>
                <w:sz w:val="16"/>
                <w:szCs w:val="16"/>
                <w:lang w:eastAsia="ru-RU"/>
              </w:rPr>
              <w:t>ЭнергосбыТ</w:t>
            </w:r>
            <w:proofErr w:type="spellEnd"/>
            <w:r w:rsidRPr="00D06BB0">
              <w:rPr>
                <w:rFonts w:ascii="Tahoma" w:eastAsia="Times New Roman" w:hAnsi="Tahoma" w:cs="Tahoma"/>
                <w:color w:val="000000"/>
                <w:sz w:val="16"/>
                <w:szCs w:val="16"/>
                <w:lang w:eastAsia="ru-RU"/>
              </w:rPr>
              <w:t xml:space="preserve"> Плюс»</w:t>
            </w:r>
          </w:p>
        </w:tc>
        <w:tc>
          <w:tcPr>
            <w:tcW w:w="1134"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г. Гай</w:t>
            </w:r>
          </w:p>
        </w:tc>
        <w:tc>
          <w:tcPr>
            <w:tcW w:w="1701"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ул. Победы, 7</w:t>
            </w:r>
          </w:p>
        </w:tc>
        <w:tc>
          <w:tcPr>
            <w:tcW w:w="1417" w:type="dxa"/>
            <w:tcBorders>
              <w:top w:val="nil"/>
              <w:left w:val="nil"/>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модернизация</w:t>
            </w:r>
          </w:p>
        </w:tc>
        <w:tc>
          <w:tcPr>
            <w:tcW w:w="992" w:type="dxa"/>
            <w:tcBorders>
              <w:top w:val="nil"/>
              <w:left w:val="nil"/>
              <w:bottom w:val="single" w:sz="4" w:space="0" w:color="auto"/>
              <w:right w:val="single" w:sz="4" w:space="0" w:color="auto"/>
            </w:tcBorders>
            <w:shd w:val="clear" w:color="000000" w:fill="B8CCE4"/>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Терминалы для регистрации посетителей</w:t>
            </w:r>
          </w:p>
        </w:tc>
        <w:tc>
          <w:tcPr>
            <w:tcW w:w="2410"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134"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701"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417" w:type="dxa"/>
            <w:tcBorders>
              <w:top w:val="nil"/>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Светодиодное табло оператора</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3</w:t>
            </w: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СУО 9</w:t>
            </w:r>
          </w:p>
        </w:tc>
        <w:tc>
          <w:tcPr>
            <w:tcW w:w="2410"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Оренбургский филиал АО «</w:t>
            </w:r>
            <w:proofErr w:type="spellStart"/>
            <w:r w:rsidRPr="00D06BB0">
              <w:rPr>
                <w:rFonts w:ascii="Tahoma" w:eastAsia="Times New Roman" w:hAnsi="Tahoma" w:cs="Tahoma"/>
                <w:color w:val="000000"/>
                <w:sz w:val="16"/>
                <w:szCs w:val="16"/>
                <w:lang w:eastAsia="ru-RU"/>
              </w:rPr>
              <w:t>ЭнергосбыТ</w:t>
            </w:r>
            <w:proofErr w:type="spellEnd"/>
            <w:r w:rsidRPr="00D06BB0">
              <w:rPr>
                <w:rFonts w:ascii="Tahoma" w:eastAsia="Times New Roman" w:hAnsi="Tahoma" w:cs="Tahoma"/>
                <w:color w:val="000000"/>
                <w:sz w:val="16"/>
                <w:szCs w:val="16"/>
                <w:lang w:eastAsia="ru-RU"/>
              </w:rPr>
              <w:t xml:space="preserve"> Плюс»</w:t>
            </w:r>
          </w:p>
        </w:tc>
        <w:tc>
          <w:tcPr>
            <w:tcW w:w="1134"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г. Оренбург</w:t>
            </w:r>
          </w:p>
        </w:tc>
        <w:tc>
          <w:tcPr>
            <w:tcW w:w="1701"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proofErr w:type="spellStart"/>
            <w:r w:rsidRPr="00D06BB0">
              <w:rPr>
                <w:rFonts w:ascii="Tahoma" w:eastAsia="Times New Roman" w:hAnsi="Tahoma" w:cs="Tahoma"/>
                <w:color w:val="000000"/>
                <w:sz w:val="16"/>
                <w:szCs w:val="16"/>
                <w:lang w:eastAsia="ru-RU"/>
              </w:rPr>
              <w:t>пр-кт</w:t>
            </w:r>
            <w:proofErr w:type="spellEnd"/>
            <w:r w:rsidRPr="00D06BB0">
              <w:rPr>
                <w:rFonts w:ascii="Tahoma" w:eastAsia="Times New Roman" w:hAnsi="Tahoma" w:cs="Tahoma"/>
                <w:color w:val="000000"/>
                <w:sz w:val="16"/>
                <w:szCs w:val="16"/>
                <w:lang w:eastAsia="ru-RU"/>
              </w:rPr>
              <w:t xml:space="preserve"> Гагарина 48/1</w:t>
            </w:r>
          </w:p>
        </w:tc>
        <w:tc>
          <w:tcPr>
            <w:tcW w:w="1417" w:type="dxa"/>
            <w:tcBorders>
              <w:top w:val="nil"/>
              <w:left w:val="nil"/>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модернизация</w:t>
            </w:r>
          </w:p>
        </w:tc>
        <w:tc>
          <w:tcPr>
            <w:tcW w:w="992" w:type="dxa"/>
            <w:tcBorders>
              <w:top w:val="nil"/>
              <w:left w:val="nil"/>
              <w:bottom w:val="single" w:sz="4" w:space="0" w:color="auto"/>
              <w:right w:val="single" w:sz="4" w:space="0" w:color="auto"/>
            </w:tcBorders>
            <w:shd w:val="clear" w:color="000000" w:fill="B8CCE4"/>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Мониторы центрального табло оповещения</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proofErr w:type="spellStart"/>
            <w:r w:rsidRPr="00D06BB0">
              <w:rPr>
                <w:rFonts w:ascii="Tahoma" w:eastAsia="Times New Roman" w:hAnsi="Tahoma" w:cs="Tahoma"/>
                <w:b/>
                <w:bCs/>
                <w:color w:val="000000"/>
                <w:sz w:val="16"/>
                <w:szCs w:val="16"/>
                <w:lang w:val="en-US" w:eastAsia="ru-RU"/>
              </w:rPr>
              <w:t>PoE</w:t>
            </w:r>
            <w:proofErr w:type="spellEnd"/>
            <w:r w:rsidRPr="00D06BB0">
              <w:rPr>
                <w:rFonts w:ascii="Tahoma" w:eastAsia="Times New Roman" w:hAnsi="Tahoma" w:cs="Tahoma"/>
                <w:b/>
                <w:bCs/>
                <w:color w:val="000000"/>
                <w:sz w:val="16"/>
                <w:szCs w:val="16"/>
                <w:lang w:val="en-US" w:eastAsia="ru-RU"/>
              </w:rPr>
              <w:t xml:space="preserve"> -</w:t>
            </w:r>
            <w:r w:rsidRPr="00D06BB0">
              <w:rPr>
                <w:rFonts w:ascii="Tahoma" w:eastAsia="Times New Roman" w:hAnsi="Tahoma" w:cs="Tahoma"/>
                <w:b/>
                <w:bCs/>
                <w:color w:val="000000"/>
                <w:sz w:val="16"/>
                <w:szCs w:val="16"/>
                <w:lang w:eastAsia="ru-RU"/>
              </w:rPr>
              <w:t>Инжектор</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Коммутатор управляемый</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154"/>
        </w:trPr>
        <w:tc>
          <w:tcPr>
            <w:tcW w:w="2836" w:type="dxa"/>
            <w:tcBorders>
              <w:top w:val="single" w:sz="4" w:space="0" w:color="auto"/>
              <w:left w:val="single" w:sz="8" w:space="0" w:color="auto"/>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СУО 10</w:t>
            </w:r>
          </w:p>
        </w:tc>
        <w:tc>
          <w:tcPr>
            <w:tcW w:w="2410"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Оренбургский филиал АО «</w:t>
            </w:r>
            <w:proofErr w:type="spellStart"/>
            <w:r w:rsidRPr="00D06BB0">
              <w:rPr>
                <w:rFonts w:ascii="Tahoma" w:eastAsia="Times New Roman" w:hAnsi="Tahoma" w:cs="Tahoma"/>
                <w:color w:val="000000"/>
                <w:sz w:val="16"/>
                <w:szCs w:val="16"/>
                <w:lang w:eastAsia="ru-RU"/>
              </w:rPr>
              <w:t>ЭнергосбыТ</w:t>
            </w:r>
            <w:proofErr w:type="spellEnd"/>
            <w:r w:rsidRPr="00D06BB0">
              <w:rPr>
                <w:rFonts w:ascii="Tahoma" w:eastAsia="Times New Roman" w:hAnsi="Tahoma" w:cs="Tahoma"/>
                <w:color w:val="000000"/>
                <w:sz w:val="16"/>
                <w:szCs w:val="16"/>
                <w:lang w:eastAsia="ru-RU"/>
              </w:rPr>
              <w:t xml:space="preserve"> Плюс»</w:t>
            </w:r>
          </w:p>
        </w:tc>
        <w:tc>
          <w:tcPr>
            <w:tcW w:w="1134"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г. Орск</w:t>
            </w:r>
          </w:p>
        </w:tc>
        <w:tc>
          <w:tcPr>
            <w:tcW w:w="1701"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Вокзальное шоссе, 13а</w:t>
            </w:r>
          </w:p>
        </w:tc>
        <w:tc>
          <w:tcPr>
            <w:tcW w:w="1417" w:type="dxa"/>
            <w:tcBorders>
              <w:top w:val="single" w:sz="4" w:space="0" w:color="auto"/>
              <w:left w:val="nil"/>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модернизация</w:t>
            </w:r>
          </w:p>
        </w:tc>
        <w:tc>
          <w:tcPr>
            <w:tcW w:w="992" w:type="dxa"/>
            <w:tcBorders>
              <w:top w:val="single" w:sz="4" w:space="0" w:color="auto"/>
              <w:left w:val="nil"/>
              <w:bottom w:val="single" w:sz="4" w:space="0" w:color="auto"/>
              <w:right w:val="single" w:sz="4" w:space="0" w:color="auto"/>
            </w:tcBorders>
            <w:shd w:val="clear" w:color="000000" w:fill="B8CCE4"/>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p>
        </w:tc>
      </w:tr>
      <w:tr w:rsidR="00741BBE" w:rsidRPr="00D06BB0" w:rsidTr="006E2826">
        <w:trPr>
          <w:trHeight w:val="70"/>
        </w:trPr>
        <w:tc>
          <w:tcPr>
            <w:tcW w:w="2836" w:type="dxa"/>
            <w:tcBorders>
              <w:top w:val="single" w:sz="4" w:space="0" w:color="auto"/>
              <w:left w:val="single" w:sz="8" w:space="0" w:color="auto"/>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Мониторы центрального табло оповещения</w:t>
            </w:r>
          </w:p>
        </w:tc>
        <w:tc>
          <w:tcPr>
            <w:tcW w:w="2410" w:type="dxa"/>
            <w:tcBorders>
              <w:top w:val="single" w:sz="4" w:space="0" w:color="auto"/>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 </w:t>
            </w:r>
          </w:p>
        </w:tc>
        <w:tc>
          <w:tcPr>
            <w:tcW w:w="992" w:type="dxa"/>
            <w:tcBorders>
              <w:top w:val="single" w:sz="4" w:space="0" w:color="auto"/>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102"/>
        </w:trPr>
        <w:tc>
          <w:tcPr>
            <w:tcW w:w="2836" w:type="dxa"/>
            <w:tcBorders>
              <w:top w:val="single" w:sz="4" w:space="0" w:color="auto"/>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Светодиодное табло оператора</w:t>
            </w:r>
          </w:p>
        </w:tc>
        <w:tc>
          <w:tcPr>
            <w:tcW w:w="2410" w:type="dxa"/>
            <w:tcBorders>
              <w:top w:val="single" w:sz="4" w:space="0" w:color="auto"/>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single" w:sz="4" w:space="0" w:color="auto"/>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single" w:sz="4" w:space="0" w:color="auto"/>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single" w:sz="4" w:space="0" w:color="auto"/>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3</w:t>
            </w: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СУО 11</w:t>
            </w:r>
          </w:p>
        </w:tc>
        <w:tc>
          <w:tcPr>
            <w:tcW w:w="2410"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Оренбургский филиал АО «</w:t>
            </w:r>
            <w:proofErr w:type="spellStart"/>
            <w:r w:rsidRPr="00D06BB0">
              <w:rPr>
                <w:rFonts w:ascii="Tahoma" w:eastAsia="Times New Roman" w:hAnsi="Tahoma" w:cs="Tahoma"/>
                <w:color w:val="000000"/>
                <w:sz w:val="16"/>
                <w:szCs w:val="16"/>
                <w:lang w:eastAsia="ru-RU"/>
              </w:rPr>
              <w:t>ЭнергосбыТ</w:t>
            </w:r>
            <w:proofErr w:type="spellEnd"/>
            <w:r w:rsidRPr="00D06BB0">
              <w:rPr>
                <w:rFonts w:ascii="Tahoma" w:eastAsia="Times New Roman" w:hAnsi="Tahoma" w:cs="Tahoma"/>
                <w:color w:val="000000"/>
                <w:sz w:val="16"/>
                <w:szCs w:val="16"/>
                <w:lang w:eastAsia="ru-RU"/>
              </w:rPr>
              <w:t xml:space="preserve"> Плюс»</w:t>
            </w:r>
          </w:p>
        </w:tc>
        <w:tc>
          <w:tcPr>
            <w:tcW w:w="1134"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г. Медногорск</w:t>
            </w:r>
          </w:p>
        </w:tc>
        <w:tc>
          <w:tcPr>
            <w:tcW w:w="1701"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Ул. Ленина, 6</w:t>
            </w:r>
          </w:p>
        </w:tc>
        <w:tc>
          <w:tcPr>
            <w:tcW w:w="1417" w:type="dxa"/>
            <w:tcBorders>
              <w:top w:val="nil"/>
              <w:left w:val="nil"/>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модернизация</w:t>
            </w:r>
          </w:p>
        </w:tc>
        <w:tc>
          <w:tcPr>
            <w:tcW w:w="992" w:type="dxa"/>
            <w:tcBorders>
              <w:top w:val="nil"/>
              <w:left w:val="nil"/>
              <w:bottom w:val="single" w:sz="4" w:space="0" w:color="auto"/>
              <w:right w:val="single" w:sz="4" w:space="0" w:color="auto"/>
            </w:tcBorders>
            <w:shd w:val="clear" w:color="000000" w:fill="B8CCE4"/>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Мониторы центрального табло оповещения</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Светодиодное табло оператора</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6</w:t>
            </w: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СУО 12</w:t>
            </w:r>
          </w:p>
        </w:tc>
        <w:tc>
          <w:tcPr>
            <w:tcW w:w="2410"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Оренбургский филиал АО «</w:t>
            </w:r>
            <w:proofErr w:type="spellStart"/>
            <w:r w:rsidRPr="00D06BB0">
              <w:rPr>
                <w:rFonts w:ascii="Tahoma" w:eastAsia="Times New Roman" w:hAnsi="Tahoma" w:cs="Tahoma"/>
                <w:color w:val="000000"/>
                <w:sz w:val="16"/>
                <w:szCs w:val="16"/>
                <w:lang w:eastAsia="ru-RU"/>
              </w:rPr>
              <w:t>ЭнергосбыТ</w:t>
            </w:r>
            <w:proofErr w:type="spellEnd"/>
            <w:r w:rsidRPr="00D06BB0">
              <w:rPr>
                <w:rFonts w:ascii="Tahoma" w:eastAsia="Times New Roman" w:hAnsi="Tahoma" w:cs="Tahoma"/>
                <w:color w:val="000000"/>
                <w:sz w:val="16"/>
                <w:szCs w:val="16"/>
                <w:lang w:eastAsia="ru-RU"/>
              </w:rPr>
              <w:t xml:space="preserve"> Плюс»</w:t>
            </w:r>
          </w:p>
        </w:tc>
        <w:tc>
          <w:tcPr>
            <w:tcW w:w="1134"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г. Оренбург</w:t>
            </w:r>
          </w:p>
        </w:tc>
        <w:tc>
          <w:tcPr>
            <w:tcW w:w="1701"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proofErr w:type="spellStart"/>
            <w:r w:rsidRPr="00D06BB0">
              <w:rPr>
                <w:rFonts w:ascii="Tahoma" w:eastAsia="Times New Roman" w:hAnsi="Tahoma" w:cs="Tahoma"/>
                <w:color w:val="000000"/>
                <w:sz w:val="16"/>
                <w:szCs w:val="16"/>
                <w:lang w:eastAsia="ru-RU"/>
              </w:rPr>
              <w:t>Шарлыкское</w:t>
            </w:r>
            <w:proofErr w:type="spellEnd"/>
            <w:r w:rsidRPr="00D06BB0">
              <w:rPr>
                <w:rFonts w:ascii="Tahoma" w:eastAsia="Times New Roman" w:hAnsi="Tahoma" w:cs="Tahoma"/>
                <w:color w:val="000000"/>
                <w:sz w:val="16"/>
                <w:szCs w:val="16"/>
                <w:lang w:eastAsia="ru-RU"/>
              </w:rPr>
              <w:t xml:space="preserve"> шоссе, 1/2</w:t>
            </w:r>
          </w:p>
        </w:tc>
        <w:tc>
          <w:tcPr>
            <w:tcW w:w="1417" w:type="dxa"/>
            <w:tcBorders>
              <w:top w:val="nil"/>
              <w:left w:val="nil"/>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модернизация</w:t>
            </w:r>
          </w:p>
        </w:tc>
        <w:tc>
          <w:tcPr>
            <w:tcW w:w="992" w:type="dxa"/>
            <w:tcBorders>
              <w:top w:val="nil"/>
              <w:left w:val="nil"/>
              <w:bottom w:val="single" w:sz="4" w:space="0" w:color="auto"/>
              <w:right w:val="single" w:sz="4" w:space="0" w:color="auto"/>
            </w:tcBorders>
            <w:shd w:val="clear" w:color="000000" w:fill="B8CCE4"/>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Блок управления Центрального табло оповещения</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СУО 13</w:t>
            </w:r>
          </w:p>
        </w:tc>
        <w:tc>
          <w:tcPr>
            <w:tcW w:w="2410"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Оренбургский филиал АО «</w:t>
            </w:r>
            <w:proofErr w:type="spellStart"/>
            <w:r w:rsidRPr="00D06BB0">
              <w:rPr>
                <w:rFonts w:ascii="Tahoma" w:eastAsia="Times New Roman" w:hAnsi="Tahoma" w:cs="Tahoma"/>
                <w:color w:val="000000"/>
                <w:sz w:val="16"/>
                <w:szCs w:val="16"/>
                <w:lang w:eastAsia="ru-RU"/>
              </w:rPr>
              <w:t>ЭнергосбыТ</w:t>
            </w:r>
            <w:proofErr w:type="spellEnd"/>
            <w:r w:rsidRPr="00D06BB0">
              <w:rPr>
                <w:rFonts w:ascii="Tahoma" w:eastAsia="Times New Roman" w:hAnsi="Tahoma" w:cs="Tahoma"/>
                <w:color w:val="000000"/>
                <w:sz w:val="16"/>
                <w:szCs w:val="16"/>
                <w:lang w:eastAsia="ru-RU"/>
              </w:rPr>
              <w:t xml:space="preserve"> Плюс»</w:t>
            </w:r>
          </w:p>
        </w:tc>
        <w:tc>
          <w:tcPr>
            <w:tcW w:w="1134"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г. Сорочинск</w:t>
            </w:r>
          </w:p>
        </w:tc>
        <w:tc>
          <w:tcPr>
            <w:tcW w:w="1701"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Ул. Володарского, 15</w:t>
            </w:r>
          </w:p>
        </w:tc>
        <w:tc>
          <w:tcPr>
            <w:tcW w:w="1417" w:type="dxa"/>
            <w:tcBorders>
              <w:top w:val="nil"/>
              <w:left w:val="nil"/>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модернизация</w:t>
            </w:r>
          </w:p>
        </w:tc>
        <w:tc>
          <w:tcPr>
            <w:tcW w:w="992" w:type="dxa"/>
            <w:tcBorders>
              <w:top w:val="nil"/>
              <w:left w:val="nil"/>
              <w:bottom w:val="single" w:sz="4" w:space="0" w:color="auto"/>
              <w:right w:val="single" w:sz="4" w:space="0" w:color="auto"/>
            </w:tcBorders>
            <w:shd w:val="clear" w:color="000000" w:fill="B8CCE4"/>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Светодиодное табло оператора</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4</w:t>
            </w: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lastRenderedPageBreak/>
              <w:t>Блок управления Центрального табло оповещения</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СУО 14</w:t>
            </w:r>
          </w:p>
        </w:tc>
        <w:tc>
          <w:tcPr>
            <w:tcW w:w="2410"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Оренбургский филиал АО «</w:t>
            </w:r>
            <w:proofErr w:type="spellStart"/>
            <w:r w:rsidRPr="00D06BB0">
              <w:rPr>
                <w:rFonts w:ascii="Tahoma" w:eastAsia="Times New Roman" w:hAnsi="Tahoma" w:cs="Tahoma"/>
                <w:color w:val="000000"/>
                <w:sz w:val="16"/>
                <w:szCs w:val="16"/>
                <w:lang w:eastAsia="ru-RU"/>
              </w:rPr>
              <w:t>ЭнергосбыТ</w:t>
            </w:r>
            <w:proofErr w:type="spellEnd"/>
            <w:r w:rsidRPr="00D06BB0">
              <w:rPr>
                <w:rFonts w:ascii="Tahoma" w:eastAsia="Times New Roman" w:hAnsi="Tahoma" w:cs="Tahoma"/>
                <w:color w:val="000000"/>
                <w:sz w:val="16"/>
                <w:szCs w:val="16"/>
                <w:lang w:eastAsia="ru-RU"/>
              </w:rPr>
              <w:t xml:space="preserve"> Плюс»</w:t>
            </w:r>
          </w:p>
        </w:tc>
        <w:tc>
          <w:tcPr>
            <w:tcW w:w="1134"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г. Бузулук</w:t>
            </w:r>
          </w:p>
        </w:tc>
        <w:tc>
          <w:tcPr>
            <w:tcW w:w="1701"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Ул. Чапаева, 50</w:t>
            </w:r>
          </w:p>
        </w:tc>
        <w:tc>
          <w:tcPr>
            <w:tcW w:w="1417" w:type="dxa"/>
            <w:tcBorders>
              <w:top w:val="nil"/>
              <w:left w:val="nil"/>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модернизация</w:t>
            </w:r>
          </w:p>
        </w:tc>
        <w:tc>
          <w:tcPr>
            <w:tcW w:w="992" w:type="dxa"/>
            <w:tcBorders>
              <w:top w:val="nil"/>
              <w:left w:val="nil"/>
              <w:bottom w:val="single" w:sz="4" w:space="0" w:color="auto"/>
              <w:right w:val="single" w:sz="4" w:space="0" w:color="auto"/>
            </w:tcBorders>
            <w:shd w:val="clear" w:color="000000" w:fill="B8CCE4"/>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proofErr w:type="spellStart"/>
            <w:r w:rsidRPr="00D06BB0">
              <w:rPr>
                <w:rFonts w:ascii="Tahoma" w:eastAsia="Times New Roman" w:hAnsi="Tahoma" w:cs="Tahoma"/>
                <w:b/>
                <w:bCs/>
                <w:color w:val="000000"/>
                <w:sz w:val="16"/>
                <w:szCs w:val="16"/>
                <w:lang w:val="en-US" w:eastAsia="ru-RU"/>
              </w:rPr>
              <w:t>PoE</w:t>
            </w:r>
            <w:proofErr w:type="spellEnd"/>
            <w:r w:rsidRPr="00D06BB0">
              <w:rPr>
                <w:rFonts w:ascii="Tahoma" w:eastAsia="Times New Roman" w:hAnsi="Tahoma" w:cs="Tahoma"/>
                <w:b/>
                <w:bCs/>
                <w:color w:val="000000"/>
                <w:sz w:val="16"/>
                <w:szCs w:val="16"/>
                <w:lang w:val="en-US" w:eastAsia="ru-RU"/>
              </w:rPr>
              <w:t xml:space="preserve"> -</w:t>
            </w:r>
            <w:r w:rsidRPr="00D06BB0">
              <w:rPr>
                <w:rFonts w:ascii="Tahoma" w:eastAsia="Times New Roman" w:hAnsi="Tahoma" w:cs="Tahoma"/>
                <w:b/>
                <w:bCs/>
                <w:color w:val="000000"/>
                <w:sz w:val="16"/>
                <w:szCs w:val="16"/>
                <w:lang w:eastAsia="ru-RU"/>
              </w:rPr>
              <w:t>Инжектор</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Коммутатор управляемый</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1</w:t>
            </w: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СУО 15</w:t>
            </w:r>
          </w:p>
        </w:tc>
        <w:tc>
          <w:tcPr>
            <w:tcW w:w="2410" w:type="dxa"/>
            <w:tcBorders>
              <w:top w:val="single" w:sz="4" w:space="0" w:color="000000"/>
              <w:left w:val="single" w:sz="4" w:space="0" w:color="000000"/>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Оренбургский филиал АО «</w:t>
            </w:r>
            <w:proofErr w:type="spellStart"/>
            <w:r w:rsidRPr="00D06BB0">
              <w:rPr>
                <w:rFonts w:ascii="Tahoma" w:eastAsia="Times New Roman" w:hAnsi="Tahoma" w:cs="Tahoma"/>
                <w:color w:val="000000"/>
                <w:sz w:val="16"/>
                <w:szCs w:val="16"/>
                <w:lang w:eastAsia="ru-RU"/>
              </w:rPr>
              <w:t>ЭнергосбыТ</w:t>
            </w:r>
            <w:proofErr w:type="spellEnd"/>
            <w:r w:rsidRPr="00D06BB0">
              <w:rPr>
                <w:rFonts w:ascii="Tahoma" w:eastAsia="Times New Roman" w:hAnsi="Tahoma" w:cs="Tahoma"/>
                <w:color w:val="000000"/>
                <w:sz w:val="16"/>
                <w:szCs w:val="16"/>
                <w:lang w:eastAsia="ru-RU"/>
              </w:rPr>
              <w:t xml:space="preserve"> Плюс»</w:t>
            </w:r>
          </w:p>
        </w:tc>
        <w:tc>
          <w:tcPr>
            <w:tcW w:w="1134"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г. Абдулино</w:t>
            </w:r>
          </w:p>
        </w:tc>
        <w:tc>
          <w:tcPr>
            <w:tcW w:w="1701" w:type="dxa"/>
            <w:tcBorders>
              <w:top w:val="single" w:sz="4" w:space="0" w:color="000000"/>
              <w:left w:val="nil"/>
              <w:bottom w:val="single" w:sz="4" w:space="0" w:color="000000"/>
              <w:right w:val="single" w:sz="4" w:space="0" w:color="000000"/>
            </w:tcBorders>
            <w:shd w:val="clear" w:color="auto" w:fill="BDD6EE" w:themeFill="accent1" w:themeFillTint="66"/>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Ул. Почтовая, 17а</w:t>
            </w:r>
          </w:p>
        </w:tc>
        <w:tc>
          <w:tcPr>
            <w:tcW w:w="1417" w:type="dxa"/>
            <w:tcBorders>
              <w:top w:val="nil"/>
              <w:left w:val="nil"/>
              <w:bottom w:val="single" w:sz="4" w:space="0" w:color="auto"/>
              <w:right w:val="single" w:sz="4" w:space="0" w:color="auto"/>
            </w:tcBorders>
            <w:shd w:val="clear" w:color="000000" w:fill="B8CCE4"/>
            <w:vAlign w:val="center"/>
            <w:hideMark/>
          </w:tcPr>
          <w:p w:rsidR="00741BBE" w:rsidRPr="00D06BB0" w:rsidRDefault="00741BBE" w:rsidP="00DD58D9">
            <w:pPr>
              <w:spacing w:after="0" w:line="240" w:lineRule="auto"/>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модернизация</w:t>
            </w:r>
          </w:p>
        </w:tc>
        <w:tc>
          <w:tcPr>
            <w:tcW w:w="992" w:type="dxa"/>
            <w:tcBorders>
              <w:top w:val="nil"/>
              <w:left w:val="nil"/>
              <w:bottom w:val="single" w:sz="4" w:space="0" w:color="auto"/>
              <w:right w:val="single" w:sz="4" w:space="0" w:color="auto"/>
            </w:tcBorders>
            <w:shd w:val="clear" w:color="000000" w:fill="B8CCE4"/>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p>
        </w:tc>
      </w:tr>
      <w:tr w:rsidR="00741BBE" w:rsidRPr="00D06BB0" w:rsidTr="006E2826">
        <w:trPr>
          <w:trHeight w:val="70"/>
        </w:trPr>
        <w:tc>
          <w:tcPr>
            <w:tcW w:w="2836" w:type="dxa"/>
            <w:tcBorders>
              <w:top w:val="nil"/>
              <w:left w:val="single" w:sz="8" w:space="0" w:color="auto"/>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b/>
                <w:bCs/>
                <w:color w:val="000000"/>
                <w:sz w:val="16"/>
                <w:szCs w:val="16"/>
                <w:lang w:eastAsia="ru-RU"/>
              </w:rPr>
            </w:pPr>
            <w:r w:rsidRPr="00D06BB0">
              <w:rPr>
                <w:rFonts w:ascii="Tahoma" w:eastAsia="Times New Roman" w:hAnsi="Tahoma" w:cs="Tahoma"/>
                <w:b/>
                <w:bCs/>
                <w:color w:val="000000"/>
                <w:sz w:val="16"/>
                <w:szCs w:val="16"/>
                <w:lang w:eastAsia="ru-RU"/>
              </w:rPr>
              <w:t>Светодиодное табло оператора</w:t>
            </w:r>
          </w:p>
        </w:tc>
        <w:tc>
          <w:tcPr>
            <w:tcW w:w="2410"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134"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701"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1417"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rPr>
                <w:rFonts w:ascii="Tahoma" w:eastAsia="Times New Roman" w:hAnsi="Tahoma" w:cs="Tahoma"/>
                <w:color w:val="000000"/>
                <w:sz w:val="16"/>
                <w:szCs w:val="16"/>
                <w:lang w:eastAsia="ru-RU"/>
              </w:rPr>
            </w:pPr>
          </w:p>
        </w:tc>
        <w:tc>
          <w:tcPr>
            <w:tcW w:w="992" w:type="dxa"/>
            <w:tcBorders>
              <w:top w:val="nil"/>
              <w:left w:val="nil"/>
              <w:bottom w:val="single" w:sz="4" w:space="0" w:color="auto"/>
              <w:right w:val="single" w:sz="4" w:space="0" w:color="auto"/>
            </w:tcBorders>
            <w:shd w:val="clear" w:color="auto" w:fill="auto"/>
            <w:vAlign w:val="center"/>
          </w:tcPr>
          <w:p w:rsidR="00741BBE" w:rsidRPr="00D06BB0" w:rsidRDefault="00741BBE" w:rsidP="00DD58D9">
            <w:pPr>
              <w:spacing w:after="0" w:line="240" w:lineRule="auto"/>
              <w:jc w:val="center"/>
              <w:rPr>
                <w:rFonts w:ascii="Tahoma" w:eastAsia="Times New Roman" w:hAnsi="Tahoma" w:cs="Tahoma"/>
                <w:color w:val="000000"/>
                <w:sz w:val="16"/>
                <w:szCs w:val="16"/>
                <w:lang w:eastAsia="ru-RU"/>
              </w:rPr>
            </w:pPr>
            <w:r w:rsidRPr="00D06BB0">
              <w:rPr>
                <w:rFonts w:ascii="Tahoma" w:eastAsia="Times New Roman" w:hAnsi="Tahoma" w:cs="Tahoma"/>
                <w:color w:val="000000"/>
                <w:sz w:val="16"/>
                <w:szCs w:val="16"/>
                <w:lang w:eastAsia="ru-RU"/>
              </w:rPr>
              <w:t>2</w:t>
            </w:r>
          </w:p>
        </w:tc>
      </w:tr>
    </w:tbl>
    <w:p w:rsidR="00576C9C" w:rsidRDefault="00576C9C" w:rsidP="00F54924">
      <w:pPr>
        <w:spacing w:before="160" w:after="0"/>
        <w:jc w:val="both"/>
        <w:rPr>
          <w:rFonts w:ascii="Tahoma" w:hAnsi="Tahoma" w:cs="Tahoma"/>
          <w:sz w:val="20"/>
          <w:szCs w:val="20"/>
        </w:rPr>
        <w:sectPr w:rsidR="00576C9C" w:rsidSect="006E2826">
          <w:headerReference w:type="default" r:id="rId13"/>
          <w:footerReference w:type="default" r:id="rId14"/>
          <w:pgSz w:w="11906" w:h="16838"/>
          <w:pgMar w:top="1134" w:right="851" w:bottom="567" w:left="1134" w:header="709" w:footer="709" w:gutter="0"/>
          <w:cols w:space="708"/>
          <w:titlePg/>
          <w:docGrid w:linePitch="360"/>
        </w:sectPr>
      </w:pPr>
    </w:p>
    <w:p w:rsidR="00576C9C" w:rsidRPr="00AA3D8F" w:rsidRDefault="00576C9C" w:rsidP="00576C9C">
      <w:pPr>
        <w:pStyle w:val="1"/>
        <w:numPr>
          <w:ilvl w:val="0"/>
          <w:numId w:val="0"/>
        </w:numPr>
        <w:ind w:left="357" w:hanging="357"/>
        <w:jc w:val="right"/>
        <w:rPr>
          <w:rFonts w:ascii="Tahoma" w:hAnsi="Tahoma" w:cs="Tahoma"/>
          <w:b/>
          <w:color w:val="auto"/>
          <w:sz w:val="24"/>
          <w:szCs w:val="24"/>
        </w:rPr>
      </w:pPr>
      <w:r w:rsidRPr="00AA3D8F">
        <w:rPr>
          <w:rFonts w:ascii="Tahoma" w:hAnsi="Tahoma" w:cs="Tahoma"/>
          <w:b/>
          <w:color w:val="auto"/>
          <w:sz w:val="24"/>
          <w:szCs w:val="24"/>
        </w:rPr>
        <w:lastRenderedPageBreak/>
        <w:t>Приложение №1</w:t>
      </w:r>
    </w:p>
    <w:p w:rsidR="00576C9C" w:rsidRDefault="00576C9C" w:rsidP="0021183C">
      <w:pPr>
        <w:spacing w:after="0" w:line="240" w:lineRule="auto"/>
        <w:jc w:val="both"/>
        <w:rPr>
          <w:rFonts w:ascii="Tahoma" w:hAnsi="Tahoma" w:cs="Tahoma"/>
          <w:b/>
          <w:color w:val="000000" w:themeColor="text1"/>
          <w:sz w:val="24"/>
          <w:szCs w:val="24"/>
        </w:rPr>
      </w:pPr>
      <w:r w:rsidRPr="00576C9C">
        <w:rPr>
          <w:rFonts w:ascii="Tahoma" w:hAnsi="Tahoma" w:cs="Tahoma"/>
          <w:b/>
          <w:color w:val="000000" w:themeColor="text1"/>
          <w:sz w:val="24"/>
          <w:szCs w:val="24"/>
        </w:rPr>
        <w:t>Предполагаемая схема подключения оборудования электронной очереди</w:t>
      </w:r>
    </w:p>
    <w:p w:rsidR="00576C9C" w:rsidRDefault="00576C9C" w:rsidP="00576C9C">
      <w:pPr>
        <w:rPr>
          <w:rFonts w:ascii="Tahoma" w:hAnsi="Tahoma" w:cs="Tahoma"/>
          <w:sz w:val="20"/>
          <w:szCs w:val="20"/>
        </w:rPr>
      </w:pPr>
      <w:r w:rsidRPr="00EE3A9C">
        <w:rPr>
          <w:rFonts w:ascii="Tahoma" w:hAnsi="Tahoma" w:cs="Tahoma"/>
          <w:noProof/>
          <w:sz w:val="24"/>
          <w:szCs w:val="24"/>
          <w:lang w:eastAsia="ru-RU"/>
        </w:rPr>
        <w:drawing>
          <wp:inline distT="0" distB="0" distL="0" distR="0" wp14:anchorId="30EE6221" wp14:editId="44375F29">
            <wp:extent cx="7753350" cy="4457700"/>
            <wp:effectExtent l="0" t="0" r="0"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cstate="print"/>
                    <a:srcRect/>
                    <a:stretch>
                      <a:fillRect/>
                    </a:stretch>
                  </pic:blipFill>
                  <pic:spPr bwMode="auto">
                    <a:xfrm>
                      <a:off x="0" y="0"/>
                      <a:ext cx="7777578" cy="4471630"/>
                    </a:xfrm>
                    <a:prstGeom prst="rect">
                      <a:avLst/>
                    </a:prstGeom>
                    <a:noFill/>
                    <a:ln w="9525">
                      <a:noFill/>
                      <a:miter lim="800000"/>
                      <a:headEnd/>
                      <a:tailEnd/>
                    </a:ln>
                  </pic:spPr>
                </pic:pic>
              </a:graphicData>
            </a:graphic>
          </wp:inline>
        </w:drawing>
      </w:r>
    </w:p>
    <w:tbl>
      <w:tblPr>
        <w:tblW w:w="14709" w:type="dxa"/>
        <w:tblLayout w:type="fixed"/>
        <w:tblLook w:val="0000" w:firstRow="0" w:lastRow="0" w:firstColumn="0" w:lastColumn="0" w:noHBand="0" w:noVBand="0"/>
      </w:tblPr>
      <w:tblGrid>
        <w:gridCol w:w="6487"/>
        <w:gridCol w:w="8222"/>
      </w:tblGrid>
      <w:tr w:rsidR="006A071F" w:rsidRPr="00D51030" w:rsidTr="004D44A7">
        <w:trPr>
          <w:trHeight w:val="71"/>
        </w:trPr>
        <w:tc>
          <w:tcPr>
            <w:tcW w:w="6487" w:type="dxa"/>
          </w:tcPr>
          <w:p w:rsidR="006A071F" w:rsidRPr="00D51030" w:rsidRDefault="006A071F" w:rsidP="004D44A7">
            <w:pPr>
              <w:widowControl w:val="0"/>
              <w:spacing w:line="240" w:lineRule="auto"/>
              <w:ind w:right="-1"/>
              <w:contextualSpacing/>
              <w:rPr>
                <w:rFonts w:ascii="Tahoma" w:hAnsi="Tahoma" w:cs="Tahoma"/>
                <w:b/>
                <w:bCs/>
                <w:sz w:val="20"/>
                <w:szCs w:val="20"/>
              </w:rPr>
            </w:pPr>
          </w:p>
        </w:tc>
        <w:tc>
          <w:tcPr>
            <w:tcW w:w="8222" w:type="dxa"/>
          </w:tcPr>
          <w:p w:rsidR="006A071F" w:rsidRPr="00D51030" w:rsidRDefault="006A071F" w:rsidP="004D44A7">
            <w:pPr>
              <w:widowControl w:val="0"/>
              <w:spacing w:line="240" w:lineRule="auto"/>
              <w:ind w:right="-1"/>
              <w:contextualSpacing/>
              <w:rPr>
                <w:rFonts w:ascii="Tahoma" w:hAnsi="Tahoma" w:cs="Tahoma"/>
                <w:b/>
                <w:bCs/>
                <w:sz w:val="20"/>
                <w:szCs w:val="20"/>
              </w:rPr>
            </w:pPr>
          </w:p>
        </w:tc>
      </w:tr>
    </w:tbl>
    <w:p w:rsidR="006A071F" w:rsidRDefault="006A071F" w:rsidP="00576C9C">
      <w:pPr>
        <w:rPr>
          <w:rFonts w:ascii="Tahoma" w:hAnsi="Tahoma" w:cs="Tahoma"/>
          <w:sz w:val="20"/>
          <w:szCs w:val="20"/>
        </w:rPr>
        <w:sectPr w:rsidR="006A071F" w:rsidSect="00576C9C">
          <w:pgSz w:w="16838" w:h="11906" w:orient="landscape"/>
          <w:pgMar w:top="1134" w:right="1134" w:bottom="851" w:left="1418" w:header="709" w:footer="709" w:gutter="0"/>
          <w:cols w:space="708"/>
          <w:titlePg/>
          <w:docGrid w:linePitch="360"/>
        </w:sectPr>
      </w:pPr>
    </w:p>
    <w:p w:rsidR="00576C9C" w:rsidRPr="00576C9C" w:rsidRDefault="00576C9C" w:rsidP="00741BBE">
      <w:pPr>
        <w:spacing w:before="120"/>
        <w:rPr>
          <w:rFonts w:ascii="Tahoma" w:hAnsi="Tahoma" w:cs="Tahoma"/>
          <w:spacing w:val="4"/>
          <w:sz w:val="24"/>
          <w:szCs w:val="24"/>
        </w:rPr>
      </w:pPr>
    </w:p>
    <w:sectPr w:rsidR="00576C9C" w:rsidRPr="00576C9C" w:rsidSect="001F7DF5">
      <w:pgSz w:w="11906" w:h="16838"/>
      <w:pgMar w:top="1134" w:right="851" w:bottom="1418"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31C67" w:rsidRDefault="00131C67" w:rsidP="00E00C1D">
      <w:pPr>
        <w:spacing w:after="0" w:line="240" w:lineRule="auto"/>
      </w:pPr>
      <w:r>
        <w:separator/>
      </w:r>
    </w:p>
  </w:endnote>
  <w:endnote w:type="continuationSeparator" w:id="0">
    <w:p w:rsidR="00131C67" w:rsidRDefault="00131C67" w:rsidP="00E00C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09F" w:csb1="00000000"/>
  </w:font>
  <w:font w:name="Verdana">
    <w:panose1 w:val="020B0604030504040204"/>
    <w:charset w:val="CC"/>
    <w:family w:val="swiss"/>
    <w:pitch w:val="variable"/>
    <w:sig w:usb0="A00006FF" w:usb1="4000205B" w:usb2="00000010" w:usb3="00000000" w:csb0="0000019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7834926"/>
      <w:docPartObj>
        <w:docPartGallery w:val="Page Numbers (Bottom of Page)"/>
        <w:docPartUnique/>
      </w:docPartObj>
    </w:sdtPr>
    <w:sdtContent>
      <w:p w:rsidR="004A39AC" w:rsidRDefault="004A39AC">
        <w:pPr>
          <w:pStyle w:val="a5"/>
          <w:jc w:val="right"/>
        </w:pPr>
        <w:r>
          <w:fldChar w:fldCharType="begin"/>
        </w:r>
        <w:r>
          <w:instrText>PAGE   \* MERGEFORMAT</w:instrText>
        </w:r>
        <w:r>
          <w:fldChar w:fldCharType="separate"/>
        </w:r>
        <w:r w:rsidR="00AA3D8F">
          <w:rPr>
            <w:noProof/>
          </w:rPr>
          <w:t>2</w:t>
        </w:r>
        <w:r>
          <w:fldChar w:fldCharType="end"/>
        </w:r>
      </w:p>
    </w:sdtContent>
  </w:sdt>
  <w:p w:rsidR="004A39AC" w:rsidRDefault="004A39AC">
    <w:pPr>
      <w:pStyle w:val="a5"/>
    </w:pPr>
  </w:p>
  <w:p w:rsidR="004A39AC" w:rsidRDefault="004A39AC"/>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31C67" w:rsidRDefault="00131C67" w:rsidP="00E00C1D">
      <w:pPr>
        <w:spacing w:after="0" w:line="240" w:lineRule="auto"/>
      </w:pPr>
      <w:r>
        <w:separator/>
      </w:r>
    </w:p>
  </w:footnote>
  <w:footnote w:type="continuationSeparator" w:id="0">
    <w:p w:rsidR="00131C67" w:rsidRDefault="00131C67" w:rsidP="00E00C1D">
      <w:pPr>
        <w:spacing w:after="0" w:line="240" w:lineRule="auto"/>
      </w:pPr>
      <w:r>
        <w:continuationSeparator/>
      </w:r>
    </w:p>
  </w:footnote>
  <w:footnote w:id="1">
    <w:p w:rsidR="00741BBE" w:rsidRPr="002B0A71" w:rsidRDefault="00741BBE" w:rsidP="00741BBE">
      <w:pPr>
        <w:pStyle w:val="afe"/>
        <w:jc w:val="both"/>
      </w:pPr>
      <w:r>
        <w:rPr>
          <w:rStyle w:val="aff0"/>
        </w:rPr>
        <w:footnoteRef/>
      </w:r>
      <w:r>
        <w:t xml:space="preserve"> </w:t>
      </w:r>
      <w:r w:rsidRPr="002B0A71">
        <w:t xml:space="preserve">На основании </w:t>
      </w:r>
      <w:proofErr w:type="spellStart"/>
      <w:r w:rsidRPr="002B0A71">
        <w:t>пп.а</w:t>
      </w:r>
      <w:proofErr w:type="spellEnd"/>
      <w:r w:rsidRPr="002B0A71">
        <w:t xml:space="preserve"> п.3 ч.6.1 ст.3 Федерального закона от 18.07.2011 №223-ФЗ "О закупках товаров, работ, услуг отдельными видами юридических лиц" «эквивалент» не допускается в связи с необходимостью обеспечения взаимодействия с ранее установленным программным обеспечением на имеющемся у Заказчика оборудовании.</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A39AC" w:rsidRDefault="004A39AC" w:rsidP="00E00C1D">
    <w:pPr>
      <w:pStyle w:val="a3"/>
      <w:ind w:left="-142" w:right="-143"/>
      <w:rPr>
        <w:noProof/>
        <w:lang w:val="en-US"/>
      </w:rPr>
    </w:pPr>
  </w:p>
  <w:tbl>
    <w:tblPr>
      <w:tblW w:w="9912" w:type="dxa"/>
      <w:tblInd w:w="-318" w:type="dxa"/>
      <w:tblCellMar>
        <w:left w:w="0" w:type="dxa"/>
      </w:tblCellMar>
      <w:tblLook w:val="04A0" w:firstRow="1" w:lastRow="0" w:firstColumn="1" w:lastColumn="0" w:noHBand="0" w:noVBand="1"/>
    </w:tblPr>
    <w:tblGrid>
      <w:gridCol w:w="3900"/>
      <w:gridCol w:w="3006"/>
      <w:gridCol w:w="3006"/>
    </w:tblGrid>
    <w:tr w:rsidR="004A39AC" w:rsidRPr="00B67C1F" w:rsidTr="003E2F43">
      <w:trPr>
        <w:trHeight w:val="830"/>
      </w:trPr>
      <w:tc>
        <w:tcPr>
          <w:tcW w:w="3900" w:type="dxa"/>
        </w:tcPr>
        <w:p w:rsidR="004A39AC" w:rsidRDefault="004A39AC" w:rsidP="00E00C1D">
          <w:pPr>
            <w:pStyle w:val="a3"/>
            <w:ind w:right="-143"/>
          </w:pPr>
          <w:r>
            <w:rPr>
              <w:rFonts w:cs="Tahoma"/>
              <w:noProof/>
              <w:color w:val="4E5962"/>
              <w:sz w:val="16"/>
              <w:szCs w:val="16"/>
              <w:lang w:eastAsia="ru-RU"/>
            </w:rPr>
            <w:drawing>
              <wp:anchor distT="0" distB="0" distL="114300" distR="114300" simplePos="0" relativeHeight="251661312" behindDoc="0" locked="0" layoutInCell="1" allowOverlap="1" wp14:anchorId="75AE8118" wp14:editId="429B5CE5">
                <wp:simplePos x="0" y="0"/>
                <wp:positionH relativeFrom="column">
                  <wp:posOffset>160078</wp:posOffset>
                </wp:positionH>
                <wp:positionV relativeFrom="paragraph">
                  <wp:posOffset>46355</wp:posOffset>
                </wp:positionV>
                <wp:extent cx="1634836" cy="237467"/>
                <wp:effectExtent l="0" t="0" r="381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plus_energosbyt2.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34836" cy="237467"/>
                        </a:xfrm>
                        <a:prstGeom prst="rect">
                          <a:avLst/>
                        </a:prstGeom>
                      </pic:spPr>
                    </pic:pic>
                  </a:graphicData>
                </a:graphic>
              </wp:anchor>
            </w:drawing>
          </w:r>
          <w:r>
            <w:rPr>
              <w:rFonts w:cs="Tahoma"/>
              <w:noProof/>
              <w:color w:val="4E5962"/>
              <w:sz w:val="16"/>
              <w:szCs w:val="16"/>
              <w:lang w:eastAsia="ru-RU"/>
            </w:rPr>
            <mc:AlternateContent>
              <mc:Choice Requires="wps">
                <w:drawing>
                  <wp:anchor distT="4294967295" distB="4294967295" distL="114300" distR="114300" simplePos="0" relativeHeight="251659264" behindDoc="0" locked="0" layoutInCell="1" allowOverlap="1" wp14:anchorId="5D479BAD" wp14:editId="1F2C1790">
                    <wp:simplePos x="0" y="0"/>
                    <wp:positionH relativeFrom="column">
                      <wp:posOffset>165100</wp:posOffset>
                    </wp:positionH>
                    <wp:positionV relativeFrom="paragraph">
                      <wp:posOffset>413384</wp:posOffset>
                    </wp:positionV>
                    <wp:extent cx="6024245" cy="0"/>
                    <wp:effectExtent l="0" t="0" r="33655" b="19050"/>
                    <wp:wrapNone/>
                    <wp:docPr id="5"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4245" cy="0"/>
                            </a:xfrm>
                            <a:prstGeom prst="straightConnector1">
                              <a:avLst/>
                            </a:prstGeom>
                            <a:noFill/>
                            <a:ln w="22225">
                              <a:solidFill>
                                <a:srgbClr val="E46C0A"/>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519F0BF3" id="_x0000_t32" coordsize="21600,21600" o:spt="32" o:oned="t" path="m,l21600,21600e" filled="f">
                    <v:path arrowok="t" fillok="f" o:connecttype="none"/>
                    <o:lock v:ext="edit" shapetype="t"/>
                  </v:shapetype>
                  <v:shape id="AutoShape 2" o:spid="_x0000_s1026" type="#_x0000_t32" style="position:absolute;margin-left:13pt;margin-top:32.55pt;width:474.3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" strokecolor="#e46c0a" strokeweight="1.75pt"/>
                </w:pict>
              </mc:Fallback>
            </mc:AlternateContent>
          </w:r>
          <w:r>
            <w:rPr>
              <w:rFonts w:cs="Tahoma"/>
              <w:noProof/>
              <w:color w:val="4E5962"/>
              <w:sz w:val="16"/>
              <w:szCs w:val="16"/>
              <w:lang w:eastAsia="ru-RU"/>
            </w:rPr>
            <mc:AlternateContent>
              <mc:Choice Requires="wps">
                <w:drawing>
                  <wp:anchor distT="4294967295" distB="4294967295" distL="114300" distR="114300" simplePos="0" relativeHeight="251660288" behindDoc="0" locked="0" layoutInCell="1" allowOverlap="1" wp14:anchorId="7990AF5F" wp14:editId="3EA4DB54">
                    <wp:simplePos x="0" y="0"/>
                    <wp:positionH relativeFrom="column">
                      <wp:posOffset>165100</wp:posOffset>
                    </wp:positionH>
                    <wp:positionV relativeFrom="paragraph">
                      <wp:posOffset>377824</wp:posOffset>
                    </wp:positionV>
                    <wp:extent cx="6024245" cy="0"/>
                    <wp:effectExtent l="0" t="0" r="14605" b="0"/>
                    <wp:wrapNone/>
                    <wp:docPr id="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4245" cy="0"/>
                            </a:xfrm>
                            <a:prstGeom prst="straightConnector1">
                              <a:avLst/>
                            </a:prstGeom>
                            <a:noFill/>
                            <a:ln w="12700">
                              <a:solidFill>
                                <a:schemeClr val="bg1">
                                  <a:lumMod val="50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D0F9B0D" id="AutoShape 3" o:spid="_x0000_s1026" type="#_x0000_t32" style="position:absolute;margin-left:13pt;margin-top:29.75pt;width:474.35pt;height:0;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" strokecolor="#7f7f7f [1612]" strokeweight="1pt"/>
                </w:pict>
              </mc:Fallback>
            </mc:AlternateContent>
          </w:r>
          <w:r w:rsidRPr="000A1056">
            <w:rPr>
              <w:lang w:val="en-US"/>
            </w:rPr>
            <w:t xml:space="preserve">  </w:t>
          </w:r>
        </w:p>
      </w:tc>
      <w:tc>
        <w:tcPr>
          <w:tcW w:w="3006" w:type="dxa"/>
        </w:tcPr>
        <w:p w:rsidR="004A39AC" w:rsidRPr="00294D38" w:rsidRDefault="004A39AC" w:rsidP="00E00C1D">
          <w:pPr>
            <w:pStyle w:val="a7"/>
            <w:rPr>
              <w:rFonts w:ascii="Tahoma" w:hAnsi="Tahoma" w:cs="Tahoma"/>
              <w:color w:val="7F7F7F" w:themeColor="text1" w:themeTint="80"/>
              <w:sz w:val="16"/>
            </w:rPr>
          </w:pPr>
        </w:p>
      </w:tc>
      <w:tc>
        <w:tcPr>
          <w:tcW w:w="3006" w:type="dxa"/>
        </w:tcPr>
        <w:p w:rsidR="004A39AC" w:rsidRPr="00294D38" w:rsidRDefault="004A39AC" w:rsidP="00E00C1D">
          <w:pPr>
            <w:pStyle w:val="a7"/>
            <w:jc w:val="right"/>
            <w:rPr>
              <w:rFonts w:ascii="Tahoma" w:hAnsi="Tahoma" w:cs="Tahoma"/>
              <w:color w:val="7F7F7F" w:themeColor="text1" w:themeTint="80"/>
              <w:sz w:val="16"/>
              <w:lang w:val="it-IT"/>
            </w:rPr>
          </w:pPr>
        </w:p>
      </w:tc>
    </w:tr>
  </w:tbl>
  <w:p w:rsidR="004A39AC" w:rsidRPr="00E00C1D" w:rsidRDefault="004A39AC" w:rsidP="00E00C1D">
    <w:pPr>
      <w:pStyle w:val="a3"/>
    </w:pPr>
  </w:p>
  <w:p w:rsidR="004A39AC" w:rsidRDefault="004A39AC"/>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6388C"/>
    <w:multiLevelType w:val="hybridMultilevel"/>
    <w:tmpl w:val="482657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0584B23"/>
    <w:multiLevelType w:val="hybridMultilevel"/>
    <w:tmpl w:val="AF0E321E"/>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1B70714"/>
    <w:multiLevelType w:val="hybridMultilevel"/>
    <w:tmpl w:val="B67E765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A4A5925"/>
    <w:multiLevelType w:val="hybridMultilevel"/>
    <w:tmpl w:val="577C8A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CE13962"/>
    <w:multiLevelType w:val="hybridMultilevel"/>
    <w:tmpl w:val="36D4A9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1563DB0"/>
    <w:multiLevelType w:val="hybridMultilevel"/>
    <w:tmpl w:val="941C91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269035D"/>
    <w:multiLevelType w:val="hybridMultilevel"/>
    <w:tmpl w:val="E7A2F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17C5169E"/>
    <w:multiLevelType w:val="hybridMultilevel"/>
    <w:tmpl w:val="DE945018"/>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91B5F2B"/>
    <w:multiLevelType w:val="hybridMultilevel"/>
    <w:tmpl w:val="89003B7E"/>
    <w:lvl w:ilvl="0" w:tplc="04190017">
      <w:start w:val="1"/>
      <w:numFmt w:val="lowerLetter"/>
      <w:lvlText w:val="%1)"/>
      <w:lvlJc w:val="left"/>
      <w:pPr>
        <w:ind w:left="928"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1A655BB5"/>
    <w:multiLevelType w:val="hybridMultilevel"/>
    <w:tmpl w:val="CE067658"/>
    <w:lvl w:ilvl="0" w:tplc="04190017">
      <w:start w:val="1"/>
      <w:numFmt w:val="lowerLetter"/>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BAA0DC5"/>
    <w:multiLevelType w:val="hybridMultilevel"/>
    <w:tmpl w:val="4DC01A6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C2B6720"/>
    <w:multiLevelType w:val="hybridMultilevel"/>
    <w:tmpl w:val="C2CCAC44"/>
    <w:lvl w:ilvl="0" w:tplc="40824722">
      <w:start w:val="1"/>
      <w:numFmt w:val="decimal"/>
      <w:lvlText w:val="%1."/>
      <w:lvlJc w:val="left"/>
      <w:pPr>
        <w:ind w:left="720" w:hanging="360"/>
      </w:pPr>
      <w:rPr>
        <w:rFonts w:hint="default"/>
        <w:sz w:val="20"/>
        <w:szCs w:val="2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2CC1ACA"/>
    <w:multiLevelType w:val="multilevel"/>
    <w:tmpl w:val="D5A84DAC"/>
    <w:lvl w:ilvl="0">
      <w:start w:val="1"/>
      <w:numFmt w:val="decimal"/>
      <w:pStyle w:val="1"/>
      <w:lvlText w:val="%1."/>
      <w:lvlJc w:val="left"/>
      <w:pPr>
        <w:ind w:left="786" w:hanging="360"/>
      </w:pPr>
    </w:lvl>
    <w:lvl w:ilvl="1">
      <w:start w:val="1"/>
      <w:numFmt w:val="decimal"/>
      <w:isLgl/>
      <w:lvlText w:val="%1.%2."/>
      <w:lvlJc w:val="left"/>
      <w:pPr>
        <w:ind w:left="1713" w:hanging="720"/>
      </w:pPr>
      <w:rPr>
        <w:rFonts w:hint="default"/>
        <w:b/>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23FB12A7"/>
    <w:multiLevelType w:val="hybridMultilevel"/>
    <w:tmpl w:val="95CE9AD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4812743"/>
    <w:multiLevelType w:val="multilevel"/>
    <w:tmpl w:val="C652DFF0"/>
    <w:lvl w:ilvl="0">
      <w:start w:val="4"/>
      <w:numFmt w:val="decimal"/>
      <w:lvlText w:val="%1"/>
      <w:lvlJc w:val="left"/>
      <w:pPr>
        <w:ind w:left="360" w:hanging="360"/>
      </w:pPr>
      <w:rPr>
        <w:rFonts w:hint="default"/>
      </w:rPr>
    </w:lvl>
    <w:lvl w:ilvl="1">
      <w:start w:val="1"/>
      <w:numFmt w:val="decimal"/>
      <w:lvlText w:val="%1.%2"/>
      <w:lvlJc w:val="left"/>
      <w:pPr>
        <w:ind w:left="2433" w:hanging="720"/>
      </w:pPr>
      <w:rPr>
        <w:rFonts w:hint="default"/>
      </w:rPr>
    </w:lvl>
    <w:lvl w:ilvl="2">
      <w:start w:val="1"/>
      <w:numFmt w:val="decimal"/>
      <w:lvlText w:val="%1.%2.%3"/>
      <w:lvlJc w:val="left"/>
      <w:pPr>
        <w:ind w:left="4146" w:hanging="720"/>
      </w:pPr>
      <w:rPr>
        <w:rFonts w:hint="default"/>
      </w:rPr>
    </w:lvl>
    <w:lvl w:ilvl="3">
      <w:start w:val="1"/>
      <w:numFmt w:val="decimal"/>
      <w:lvlText w:val="%1.%2.%3.%4"/>
      <w:lvlJc w:val="left"/>
      <w:pPr>
        <w:ind w:left="6219" w:hanging="1080"/>
      </w:pPr>
      <w:rPr>
        <w:rFonts w:hint="default"/>
      </w:rPr>
    </w:lvl>
    <w:lvl w:ilvl="4">
      <w:start w:val="1"/>
      <w:numFmt w:val="decimal"/>
      <w:lvlText w:val="%1.%2.%3.%4.%5"/>
      <w:lvlJc w:val="left"/>
      <w:pPr>
        <w:ind w:left="7932" w:hanging="1080"/>
      </w:pPr>
      <w:rPr>
        <w:rFonts w:hint="default"/>
      </w:rPr>
    </w:lvl>
    <w:lvl w:ilvl="5">
      <w:start w:val="1"/>
      <w:numFmt w:val="decimal"/>
      <w:lvlText w:val="%1.%2.%3.%4.%5.%6"/>
      <w:lvlJc w:val="left"/>
      <w:pPr>
        <w:ind w:left="10005" w:hanging="1440"/>
      </w:pPr>
      <w:rPr>
        <w:rFonts w:hint="default"/>
      </w:rPr>
    </w:lvl>
    <w:lvl w:ilvl="6">
      <w:start w:val="1"/>
      <w:numFmt w:val="decimal"/>
      <w:lvlText w:val="%1.%2.%3.%4.%5.%6.%7"/>
      <w:lvlJc w:val="left"/>
      <w:pPr>
        <w:ind w:left="12078" w:hanging="1800"/>
      </w:pPr>
      <w:rPr>
        <w:rFonts w:hint="default"/>
      </w:rPr>
    </w:lvl>
    <w:lvl w:ilvl="7">
      <w:start w:val="1"/>
      <w:numFmt w:val="decimal"/>
      <w:lvlText w:val="%1.%2.%3.%4.%5.%6.%7.%8"/>
      <w:lvlJc w:val="left"/>
      <w:pPr>
        <w:ind w:left="13791" w:hanging="1800"/>
      </w:pPr>
      <w:rPr>
        <w:rFonts w:hint="default"/>
      </w:rPr>
    </w:lvl>
    <w:lvl w:ilvl="8">
      <w:start w:val="1"/>
      <w:numFmt w:val="decimal"/>
      <w:lvlText w:val="%1.%2.%3.%4.%5.%6.%7.%8.%9"/>
      <w:lvlJc w:val="left"/>
      <w:pPr>
        <w:ind w:left="15864" w:hanging="2160"/>
      </w:pPr>
      <w:rPr>
        <w:rFonts w:hint="default"/>
      </w:rPr>
    </w:lvl>
  </w:abstractNum>
  <w:abstractNum w:abstractNumId="15" w15:restartNumberingAfterBreak="0">
    <w:nsid w:val="252A747C"/>
    <w:multiLevelType w:val="hybridMultilevel"/>
    <w:tmpl w:val="97900926"/>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69D0A0B"/>
    <w:multiLevelType w:val="hybridMultilevel"/>
    <w:tmpl w:val="E86295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BAC2768"/>
    <w:multiLevelType w:val="hybridMultilevel"/>
    <w:tmpl w:val="0CEC0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F0339D8"/>
    <w:multiLevelType w:val="multilevel"/>
    <w:tmpl w:val="42B47586"/>
    <w:lvl w:ilvl="0">
      <w:start w:val="1"/>
      <w:numFmt w:val="decimal"/>
      <w:lvlText w:val="Приложение %1."/>
      <w:lvlJc w:val="left"/>
      <w:pPr>
        <w:tabs>
          <w:tab w:val="num" w:pos="360"/>
        </w:tabs>
        <w:ind w:left="360" w:hanging="360"/>
      </w:pPr>
      <w:rPr>
        <w:rFonts w:hint="default"/>
        <w:b w:val="0"/>
        <w:i w:val="0"/>
      </w:rPr>
    </w:lvl>
    <w:lvl w:ilvl="1">
      <w:start w:val="1"/>
      <w:numFmt w:val="decimal"/>
      <w:lvlText w:val="%1.%2."/>
      <w:lvlJc w:val="left"/>
      <w:pPr>
        <w:tabs>
          <w:tab w:val="num" w:pos="858"/>
        </w:tabs>
        <w:ind w:left="858" w:hanging="432"/>
      </w:pPr>
      <w:rPr>
        <w:rFonts w:cs="Times New Roman" w:hint="default"/>
        <w:b w:val="0"/>
      </w:rPr>
    </w:lvl>
    <w:lvl w:ilvl="2">
      <w:start w:val="1"/>
      <w:numFmt w:val="decimal"/>
      <w:lvlText w:val="%1.%2.%3."/>
      <w:lvlJc w:val="left"/>
      <w:pPr>
        <w:tabs>
          <w:tab w:val="num" w:pos="1514"/>
        </w:tabs>
        <w:ind w:left="1224" w:hanging="430"/>
      </w:pPr>
      <w:rPr>
        <w:rFonts w:cs="Times New Roman" w:hint="default"/>
      </w:rPr>
    </w:lvl>
    <w:lvl w:ilvl="3">
      <w:start w:val="1"/>
      <w:numFmt w:val="decimal"/>
      <w:lvlText w:val="%1.%2.%3.%4."/>
      <w:lvlJc w:val="left"/>
      <w:pPr>
        <w:tabs>
          <w:tab w:val="num" w:pos="720"/>
        </w:tabs>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9" w15:restartNumberingAfterBreak="0">
    <w:nsid w:val="311F3213"/>
    <w:multiLevelType w:val="hybridMultilevel"/>
    <w:tmpl w:val="80802F9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329405A5"/>
    <w:multiLevelType w:val="hybridMultilevel"/>
    <w:tmpl w:val="67325E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38816416"/>
    <w:multiLevelType w:val="hybridMultilevel"/>
    <w:tmpl w:val="8DCC71F0"/>
    <w:lvl w:ilvl="0" w:tplc="04190017">
      <w:start w:val="1"/>
      <w:numFmt w:val="lowerLetter"/>
      <w:lvlText w:val="%1)"/>
      <w:lvlJc w:val="left"/>
      <w:pPr>
        <w:ind w:left="786"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2" w15:restartNumberingAfterBreak="0">
    <w:nsid w:val="3B8B1055"/>
    <w:multiLevelType w:val="hybridMultilevel"/>
    <w:tmpl w:val="64962A5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CA6652B"/>
    <w:multiLevelType w:val="hybridMultilevel"/>
    <w:tmpl w:val="3D36CD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1174432"/>
    <w:multiLevelType w:val="hybridMultilevel"/>
    <w:tmpl w:val="65DE94A0"/>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4436DFC"/>
    <w:multiLevelType w:val="hybridMultilevel"/>
    <w:tmpl w:val="0B96FF02"/>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6" w15:restartNumberingAfterBreak="0">
    <w:nsid w:val="4EB716D3"/>
    <w:multiLevelType w:val="hybridMultilevel"/>
    <w:tmpl w:val="C194C16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57B634D3"/>
    <w:multiLevelType w:val="hybridMultilevel"/>
    <w:tmpl w:val="87F07FA4"/>
    <w:lvl w:ilvl="0" w:tplc="04190017">
      <w:start w:val="1"/>
      <w:numFmt w:val="lowerLetter"/>
      <w:lvlText w:val="%1)"/>
      <w:lvlJc w:val="left"/>
      <w:pPr>
        <w:ind w:left="1134" w:hanging="360"/>
      </w:pPr>
      <w:rPr>
        <w:rFonts w:hint="default"/>
      </w:rPr>
    </w:lvl>
    <w:lvl w:ilvl="1" w:tplc="04190003" w:tentative="1">
      <w:start w:val="1"/>
      <w:numFmt w:val="bullet"/>
      <w:lvlText w:val="o"/>
      <w:lvlJc w:val="left"/>
      <w:pPr>
        <w:ind w:left="1854" w:hanging="360"/>
      </w:pPr>
      <w:rPr>
        <w:rFonts w:ascii="Courier New" w:hAnsi="Courier New" w:cs="Courier New" w:hint="default"/>
      </w:rPr>
    </w:lvl>
    <w:lvl w:ilvl="2" w:tplc="04190005" w:tentative="1">
      <w:start w:val="1"/>
      <w:numFmt w:val="bullet"/>
      <w:lvlText w:val=""/>
      <w:lvlJc w:val="left"/>
      <w:pPr>
        <w:ind w:left="2574" w:hanging="360"/>
      </w:pPr>
      <w:rPr>
        <w:rFonts w:ascii="Wingdings" w:hAnsi="Wingdings" w:hint="default"/>
      </w:rPr>
    </w:lvl>
    <w:lvl w:ilvl="3" w:tplc="04190001" w:tentative="1">
      <w:start w:val="1"/>
      <w:numFmt w:val="bullet"/>
      <w:lvlText w:val=""/>
      <w:lvlJc w:val="left"/>
      <w:pPr>
        <w:ind w:left="3294" w:hanging="360"/>
      </w:pPr>
      <w:rPr>
        <w:rFonts w:ascii="Symbol" w:hAnsi="Symbol" w:hint="default"/>
      </w:rPr>
    </w:lvl>
    <w:lvl w:ilvl="4" w:tplc="04190003" w:tentative="1">
      <w:start w:val="1"/>
      <w:numFmt w:val="bullet"/>
      <w:lvlText w:val="o"/>
      <w:lvlJc w:val="left"/>
      <w:pPr>
        <w:ind w:left="4014" w:hanging="360"/>
      </w:pPr>
      <w:rPr>
        <w:rFonts w:ascii="Courier New" w:hAnsi="Courier New" w:cs="Courier New" w:hint="default"/>
      </w:rPr>
    </w:lvl>
    <w:lvl w:ilvl="5" w:tplc="04190005" w:tentative="1">
      <w:start w:val="1"/>
      <w:numFmt w:val="bullet"/>
      <w:lvlText w:val=""/>
      <w:lvlJc w:val="left"/>
      <w:pPr>
        <w:ind w:left="4734" w:hanging="360"/>
      </w:pPr>
      <w:rPr>
        <w:rFonts w:ascii="Wingdings" w:hAnsi="Wingdings" w:hint="default"/>
      </w:rPr>
    </w:lvl>
    <w:lvl w:ilvl="6" w:tplc="04190001" w:tentative="1">
      <w:start w:val="1"/>
      <w:numFmt w:val="bullet"/>
      <w:lvlText w:val=""/>
      <w:lvlJc w:val="left"/>
      <w:pPr>
        <w:ind w:left="5454" w:hanging="360"/>
      </w:pPr>
      <w:rPr>
        <w:rFonts w:ascii="Symbol" w:hAnsi="Symbol" w:hint="default"/>
      </w:rPr>
    </w:lvl>
    <w:lvl w:ilvl="7" w:tplc="04190003" w:tentative="1">
      <w:start w:val="1"/>
      <w:numFmt w:val="bullet"/>
      <w:lvlText w:val="o"/>
      <w:lvlJc w:val="left"/>
      <w:pPr>
        <w:ind w:left="6174" w:hanging="360"/>
      </w:pPr>
      <w:rPr>
        <w:rFonts w:ascii="Courier New" w:hAnsi="Courier New" w:cs="Courier New" w:hint="default"/>
      </w:rPr>
    </w:lvl>
    <w:lvl w:ilvl="8" w:tplc="04190005" w:tentative="1">
      <w:start w:val="1"/>
      <w:numFmt w:val="bullet"/>
      <w:lvlText w:val=""/>
      <w:lvlJc w:val="left"/>
      <w:pPr>
        <w:ind w:left="6894" w:hanging="360"/>
      </w:pPr>
      <w:rPr>
        <w:rFonts w:ascii="Wingdings" w:hAnsi="Wingdings" w:hint="default"/>
      </w:rPr>
    </w:lvl>
  </w:abstractNum>
  <w:abstractNum w:abstractNumId="28" w15:restartNumberingAfterBreak="0">
    <w:nsid w:val="5AE54CD5"/>
    <w:multiLevelType w:val="hybridMultilevel"/>
    <w:tmpl w:val="86667544"/>
    <w:lvl w:ilvl="0" w:tplc="A71C75C0">
      <w:start w:val="1"/>
      <w:numFmt w:val="bullet"/>
      <w:lvlText w:val="-"/>
      <w:lvlJc w:val="left"/>
      <w:pPr>
        <w:ind w:left="720" w:hanging="360"/>
      </w:pPr>
      <w:rPr>
        <w:rFonts w:ascii="Times New Roman" w:hAnsi="Times New Roman" w:cs="Times New Roman" w:hint="default"/>
      </w:rPr>
    </w:lvl>
    <w:lvl w:ilvl="1" w:tplc="5372AC66">
      <w:numFmt w:val="bullet"/>
      <w:lvlText w:val="•"/>
      <w:lvlJc w:val="left"/>
      <w:pPr>
        <w:ind w:left="1785" w:hanging="705"/>
      </w:pPr>
      <w:rPr>
        <w:rFonts w:ascii="Times New Roman" w:eastAsiaTheme="minorHAns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D246972"/>
    <w:multiLevelType w:val="hybridMultilevel"/>
    <w:tmpl w:val="FEEE94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5E191D49"/>
    <w:multiLevelType w:val="hybridMultilevel"/>
    <w:tmpl w:val="C554CE04"/>
    <w:lvl w:ilvl="0" w:tplc="9BEEA9F6">
      <w:start w:val="2"/>
      <w:numFmt w:val="bullet"/>
      <w:lvlText w:val="-"/>
      <w:lvlJc w:val="left"/>
      <w:pPr>
        <w:tabs>
          <w:tab w:val="num" w:pos="1084"/>
        </w:tabs>
        <w:ind w:left="1084" w:hanging="360"/>
      </w:pPr>
      <w:rPr>
        <w:rFonts w:ascii="Times New Roman" w:eastAsia="Times New Roman" w:hAnsi="Times New Roman" w:hint="default"/>
      </w:rPr>
    </w:lvl>
    <w:lvl w:ilvl="1" w:tplc="04190003">
      <w:start w:val="1"/>
      <w:numFmt w:val="bullet"/>
      <w:lvlText w:val="o"/>
      <w:lvlJc w:val="left"/>
      <w:pPr>
        <w:tabs>
          <w:tab w:val="num" w:pos="1804"/>
        </w:tabs>
        <w:ind w:left="1804" w:hanging="360"/>
      </w:pPr>
      <w:rPr>
        <w:rFonts w:ascii="Courier New" w:hAnsi="Courier New" w:hint="default"/>
      </w:rPr>
    </w:lvl>
    <w:lvl w:ilvl="2" w:tplc="04190005">
      <w:start w:val="1"/>
      <w:numFmt w:val="bullet"/>
      <w:lvlText w:val=""/>
      <w:lvlJc w:val="left"/>
      <w:pPr>
        <w:tabs>
          <w:tab w:val="num" w:pos="2524"/>
        </w:tabs>
        <w:ind w:left="2524" w:hanging="360"/>
      </w:pPr>
      <w:rPr>
        <w:rFonts w:ascii="Wingdings" w:hAnsi="Wingdings" w:hint="default"/>
      </w:rPr>
    </w:lvl>
    <w:lvl w:ilvl="3" w:tplc="04190001">
      <w:start w:val="1"/>
      <w:numFmt w:val="bullet"/>
      <w:lvlText w:val=""/>
      <w:lvlJc w:val="left"/>
      <w:pPr>
        <w:tabs>
          <w:tab w:val="num" w:pos="3244"/>
        </w:tabs>
        <w:ind w:left="3244" w:hanging="360"/>
      </w:pPr>
      <w:rPr>
        <w:rFonts w:ascii="Symbol" w:hAnsi="Symbol" w:hint="default"/>
      </w:rPr>
    </w:lvl>
    <w:lvl w:ilvl="4" w:tplc="04190003">
      <w:start w:val="1"/>
      <w:numFmt w:val="bullet"/>
      <w:lvlText w:val="o"/>
      <w:lvlJc w:val="left"/>
      <w:pPr>
        <w:tabs>
          <w:tab w:val="num" w:pos="3964"/>
        </w:tabs>
        <w:ind w:left="3964" w:hanging="360"/>
      </w:pPr>
      <w:rPr>
        <w:rFonts w:ascii="Courier New" w:hAnsi="Courier New" w:hint="default"/>
      </w:rPr>
    </w:lvl>
    <w:lvl w:ilvl="5" w:tplc="04190005">
      <w:start w:val="1"/>
      <w:numFmt w:val="bullet"/>
      <w:lvlText w:val=""/>
      <w:lvlJc w:val="left"/>
      <w:pPr>
        <w:tabs>
          <w:tab w:val="num" w:pos="4684"/>
        </w:tabs>
        <w:ind w:left="4684" w:hanging="360"/>
      </w:pPr>
      <w:rPr>
        <w:rFonts w:ascii="Wingdings" w:hAnsi="Wingdings" w:hint="default"/>
      </w:rPr>
    </w:lvl>
    <w:lvl w:ilvl="6" w:tplc="04190001">
      <w:start w:val="1"/>
      <w:numFmt w:val="bullet"/>
      <w:lvlText w:val=""/>
      <w:lvlJc w:val="left"/>
      <w:pPr>
        <w:tabs>
          <w:tab w:val="num" w:pos="5404"/>
        </w:tabs>
        <w:ind w:left="5404" w:hanging="360"/>
      </w:pPr>
      <w:rPr>
        <w:rFonts w:ascii="Symbol" w:hAnsi="Symbol" w:hint="default"/>
      </w:rPr>
    </w:lvl>
    <w:lvl w:ilvl="7" w:tplc="04190003">
      <w:start w:val="1"/>
      <w:numFmt w:val="bullet"/>
      <w:lvlText w:val="o"/>
      <w:lvlJc w:val="left"/>
      <w:pPr>
        <w:tabs>
          <w:tab w:val="num" w:pos="6124"/>
        </w:tabs>
        <w:ind w:left="6124" w:hanging="360"/>
      </w:pPr>
      <w:rPr>
        <w:rFonts w:ascii="Courier New" w:hAnsi="Courier New" w:hint="default"/>
      </w:rPr>
    </w:lvl>
    <w:lvl w:ilvl="8" w:tplc="04190005">
      <w:start w:val="1"/>
      <w:numFmt w:val="bullet"/>
      <w:lvlText w:val=""/>
      <w:lvlJc w:val="left"/>
      <w:pPr>
        <w:tabs>
          <w:tab w:val="num" w:pos="6844"/>
        </w:tabs>
        <w:ind w:left="6844" w:hanging="360"/>
      </w:pPr>
      <w:rPr>
        <w:rFonts w:ascii="Wingdings" w:hAnsi="Wingdings" w:hint="default"/>
      </w:rPr>
    </w:lvl>
  </w:abstractNum>
  <w:abstractNum w:abstractNumId="31" w15:restartNumberingAfterBreak="0">
    <w:nsid w:val="604F0477"/>
    <w:multiLevelType w:val="hybridMultilevel"/>
    <w:tmpl w:val="ED743C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61A37BEB"/>
    <w:multiLevelType w:val="hybridMultilevel"/>
    <w:tmpl w:val="53ECE398"/>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62215297"/>
    <w:multiLevelType w:val="hybridMultilevel"/>
    <w:tmpl w:val="CA0CA4E0"/>
    <w:lvl w:ilvl="0" w:tplc="B1C8CEA0">
      <w:start w:val="1"/>
      <w:numFmt w:val="bullet"/>
      <w:lvlText w:val="­"/>
      <w:lvlJc w:val="left"/>
      <w:pPr>
        <w:ind w:left="720" w:hanging="360"/>
      </w:pPr>
      <w:rPr>
        <w:rFonts w:ascii="Courier New" w:hAnsi="Courier New" w:hint="default"/>
      </w:rPr>
    </w:lvl>
    <w:lvl w:ilvl="1" w:tplc="A71C75C0">
      <w:start w:val="1"/>
      <w:numFmt w:val="bullet"/>
      <w:lvlText w:val="-"/>
      <w:lvlJc w:val="left"/>
      <w:pPr>
        <w:ind w:left="1440" w:hanging="360"/>
      </w:pPr>
      <w:rPr>
        <w:rFonts w:ascii="Times New Roman" w:hAnsi="Times New Roman" w:cs="Times New Roman" w:hint="default"/>
      </w:rPr>
    </w:lvl>
    <w:lvl w:ilvl="2" w:tplc="A71C75C0">
      <w:start w:val="1"/>
      <w:numFmt w:val="bullet"/>
      <w:lvlText w:val="-"/>
      <w:lvlJc w:val="left"/>
      <w:pPr>
        <w:ind w:left="2160" w:hanging="360"/>
      </w:pPr>
      <w:rPr>
        <w:rFonts w:ascii="Times New Roman" w:hAnsi="Times New Roman" w:cs="Times New Roman"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30807AF"/>
    <w:multiLevelType w:val="hybridMultilevel"/>
    <w:tmpl w:val="F27072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4184884"/>
    <w:multiLevelType w:val="hybridMultilevel"/>
    <w:tmpl w:val="774E68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5F710C1"/>
    <w:multiLevelType w:val="hybridMultilevel"/>
    <w:tmpl w:val="C28E52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660358E3"/>
    <w:multiLevelType w:val="multilevel"/>
    <w:tmpl w:val="A056A7C6"/>
    <w:lvl w:ilvl="0">
      <w:start w:val="1"/>
      <w:numFmt w:val="decimal"/>
      <w:lvlText w:val="%1."/>
      <w:lvlJc w:val="left"/>
      <w:pPr>
        <w:ind w:left="360" w:hanging="360"/>
      </w:pPr>
      <w:rPr>
        <w:rFonts w:hint="default"/>
      </w:rPr>
    </w:lvl>
    <w:lvl w:ilvl="1">
      <w:start w:val="1"/>
      <w:numFmt w:val="decimal"/>
      <w:lvlText w:val="%1.%2."/>
      <w:lvlJc w:val="left"/>
      <w:pPr>
        <w:ind w:left="1080" w:hanging="720"/>
      </w:pPr>
      <w:rPr>
        <w:rFonts w:ascii="Tahoma" w:hAnsi="Tahoma" w:cs="Tahoma" w:hint="default"/>
        <w:i w:val="0"/>
        <w:sz w:val="20"/>
        <w:szCs w:val="2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38" w15:restartNumberingAfterBreak="0">
    <w:nsid w:val="66366719"/>
    <w:multiLevelType w:val="hybridMultilevel"/>
    <w:tmpl w:val="4CC47230"/>
    <w:lvl w:ilvl="0" w:tplc="A71C75C0">
      <w:start w:val="1"/>
      <w:numFmt w:val="bullet"/>
      <w:lvlText w:val="-"/>
      <w:lvlJc w:val="left"/>
      <w:pPr>
        <w:ind w:left="774" w:hanging="360"/>
      </w:pPr>
      <w:rPr>
        <w:rFonts w:ascii="Times New Roman" w:hAnsi="Times New Roman" w:cs="Times New Roman" w:hint="default"/>
      </w:rPr>
    </w:lvl>
    <w:lvl w:ilvl="1" w:tplc="04190003" w:tentative="1">
      <w:start w:val="1"/>
      <w:numFmt w:val="bullet"/>
      <w:lvlText w:val="o"/>
      <w:lvlJc w:val="left"/>
      <w:pPr>
        <w:ind w:left="1494" w:hanging="360"/>
      </w:pPr>
      <w:rPr>
        <w:rFonts w:ascii="Courier New" w:hAnsi="Courier New" w:cs="Courier New" w:hint="default"/>
      </w:rPr>
    </w:lvl>
    <w:lvl w:ilvl="2" w:tplc="04190005" w:tentative="1">
      <w:start w:val="1"/>
      <w:numFmt w:val="bullet"/>
      <w:lvlText w:val=""/>
      <w:lvlJc w:val="left"/>
      <w:pPr>
        <w:ind w:left="2214" w:hanging="360"/>
      </w:pPr>
      <w:rPr>
        <w:rFonts w:ascii="Wingdings" w:hAnsi="Wingdings" w:hint="default"/>
      </w:rPr>
    </w:lvl>
    <w:lvl w:ilvl="3" w:tplc="04190001" w:tentative="1">
      <w:start w:val="1"/>
      <w:numFmt w:val="bullet"/>
      <w:lvlText w:val=""/>
      <w:lvlJc w:val="left"/>
      <w:pPr>
        <w:ind w:left="2934" w:hanging="360"/>
      </w:pPr>
      <w:rPr>
        <w:rFonts w:ascii="Symbol" w:hAnsi="Symbol" w:hint="default"/>
      </w:rPr>
    </w:lvl>
    <w:lvl w:ilvl="4" w:tplc="04190003" w:tentative="1">
      <w:start w:val="1"/>
      <w:numFmt w:val="bullet"/>
      <w:lvlText w:val="o"/>
      <w:lvlJc w:val="left"/>
      <w:pPr>
        <w:ind w:left="3654" w:hanging="360"/>
      </w:pPr>
      <w:rPr>
        <w:rFonts w:ascii="Courier New" w:hAnsi="Courier New" w:cs="Courier New" w:hint="default"/>
      </w:rPr>
    </w:lvl>
    <w:lvl w:ilvl="5" w:tplc="04190005" w:tentative="1">
      <w:start w:val="1"/>
      <w:numFmt w:val="bullet"/>
      <w:lvlText w:val=""/>
      <w:lvlJc w:val="left"/>
      <w:pPr>
        <w:ind w:left="4374" w:hanging="360"/>
      </w:pPr>
      <w:rPr>
        <w:rFonts w:ascii="Wingdings" w:hAnsi="Wingdings" w:hint="default"/>
      </w:rPr>
    </w:lvl>
    <w:lvl w:ilvl="6" w:tplc="04190001" w:tentative="1">
      <w:start w:val="1"/>
      <w:numFmt w:val="bullet"/>
      <w:lvlText w:val=""/>
      <w:lvlJc w:val="left"/>
      <w:pPr>
        <w:ind w:left="5094" w:hanging="360"/>
      </w:pPr>
      <w:rPr>
        <w:rFonts w:ascii="Symbol" w:hAnsi="Symbol" w:hint="default"/>
      </w:rPr>
    </w:lvl>
    <w:lvl w:ilvl="7" w:tplc="04190003" w:tentative="1">
      <w:start w:val="1"/>
      <w:numFmt w:val="bullet"/>
      <w:lvlText w:val="o"/>
      <w:lvlJc w:val="left"/>
      <w:pPr>
        <w:ind w:left="5814" w:hanging="360"/>
      </w:pPr>
      <w:rPr>
        <w:rFonts w:ascii="Courier New" w:hAnsi="Courier New" w:cs="Courier New" w:hint="default"/>
      </w:rPr>
    </w:lvl>
    <w:lvl w:ilvl="8" w:tplc="04190005" w:tentative="1">
      <w:start w:val="1"/>
      <w:numFmt w:val="bullet"/>
      <w:lvlText w:val=""/>
      <w:lvlJc w:val="left"/>
      <w:pPr>
        <w:ind w:left="6534" w:hanging="360"/>
      </w:pPr>
      <w:rPr>
        <w:rFonts w:ascii="Wingdings" w:hAnsi="Wingdings" w:hint="default"/>
      </w:rPr>
    </w:lvl>
  </w:abstractNum>
  <w:abstractNum w:abstractNumId="39" w15:restartNumberingAfterBreak="0">
    <w:nsid w:val="671567B4"/>
    <w:multiLevelType w:val="hybridMultilevel"/>
    <w:tmpl w:val="D2CA1008"/>
    <w:lvl w:ilvl="0" w:tplc="A71C75C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6A5E59BA"/>
    <w:multiLevelType w:val="hybridMultilevel"/>
    <w:tmpl w:val="7DEE9ED4"/>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72DB7930"/>
    <w:multiLevelType w:val="hybridMultilevel"/>
    <w:tmpl w:val="178259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74884981"/>
    <w:multiLevelType w:val="hybridMultilevel"/>
    <w:tmpl w:val="19AADA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75A86E31"/>
    <w:multiLevelType w:val="hybridMultilevel"/>
    <w:tmpl w:val="29B2DF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5B627BC"/>
    <w:multiLevelType w:val="multilevel"/>
    <w:tmpl w:val="2B46AC1C"/>
    <w:lvl w:ilvl="0">
      <w:start w:val="1"/>
      <w:numFmt w:val="decimal"/>
      <w:lvlText w:val="Статья %1."/>
      <w:lvlJc w:val="left"/>
      <w:pPr>
        <w:ind w:left="360" w:hanging="360"/>
      </w:pPr>
      <w:rPr>
        <w:rFonts w:hint="default"/>
      </w:rPr>
    </w:lvl>
    <w:lvl w:ilvl="1">
      <w:start w:val="1"/>
      <w:numFmt w:val="decimal"/>
      <w:isLgl/>
      <w:lvlText w:val="%1.%2."/>
      <w:lvlJc w:val="left"/>
      <w:pPr>
        <w:ind w:left="1080" w:hanging="720"/>
      </w:pPr>
      <w:rPr>
        <w:rFonts w:ascii="Tahoma" w:hAnsi="Tahoma" w:cs="Tahoma" w:hint="default"/>
        <w:b w:val="0"/>
        <w:i w:val="0"/>
        <w:sz w:val="20"/>
        <w:szCs w:val="20"/>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5" w15:restartNumberingAfterBreak="0">
    <w:nsid w:val="78AA614D"/>
    <w:multiLevelType w:val="hybridMultilevel"/>
    <w:tmpl w:val="16F4E528"/>
    <w:lvl w:ilvl="0" w:tplc="9F6C603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46" w15:restartNumberingAfterBreak="0">
    <w:nsid w:val="7BA707DE"/>
    <w:multiLevelType w:val="multilevel"/>
    <w:tmpl w:val="36FE0A9E"/>
    <w:lvl w:ilvl="0">
      <w:start w:val="2"/>
      <w:numFmt w:val="decimal"/>
      <w:lvlText w:val="%1."/>
      <w:lvlJc w:val="left"/>
      <w:pPr>
        <w:ind w:left="360" w:hanging="360"/>
      </w:pPr>
      <w:rPr>
        <w:rFonts w:hint="default"/>
        <w:b/>
        <w:sz w:val="20"/>
      </w:rPr>
    </w:lvl>
    <w:lvl w:ilvl="1">
      <w:start w:val="1"/>
      <w:numFmt w:val="decimal"/>
      <w:lvlText w:val="%1.%2."/>
      <w:lvlJc w:val="left"/>
      <w:pPr>
        <w:ind w:left="720" w:hanging="720"/>
      </w:pPr>
      <w:rPr>
        <w:rFonts w:hint="default"/>
        <w:b w:val="0"/>
        <w:sz w:val="18"/>
        <w:szCs w:val="18"/>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b w:val="0"/>
      </w:rPr>
    </w:lvl>
    <w:lvl w:ilvl="4">
      <w:start w:val="1"/>
      <w:numFmt w:val="decimal"/>
      <w:lvlText w:val="%1.%2.%3.%4.%5."/>
      <w:lvlJc w:val="left"/>
      <w:pPr>
        <w:ind w:left="1440" w:hanging="1440"/>
      </w:pPr>
      <w:rPr>
        <w:rFonts w:hint="default"/>
        <w:b w:val="0"/>
      </w:rPr>
    </w:lvl>
    <w:lvl w:ilvl="5">
      <w:start w:val="1"/>
      <w:numFmt w:val="decimal"/>
      <w:lvlText w:val="%1.%2.%3.%4.%5.%6."/>
      <w:lvlJc w:val="left"/>
      <w:pPr>
        <w:ind w:left="1440" w:hanging="1440"/>
      </w:pPr>
      <w:rPr>
        <w:rFonts w:hint="default"/>
        <w:b w:val="0"/>
      </w:rPr>
    </w:lvl>
    <w:lvl w:ilvl="6">
      <w:start w:val="1"/>
      <w:numFmt w:val="decimal"/>
      <w:lvlText w:val="%1.%2.%3.%4.%5.%6.%7."/>
      <w:lvlJc w:val="left"/>
      <w:pPr>
        <w:ind w:left="1800" w:hanging="1800"/>
      </w:pPr>
      <w:rPr>
        <w:rFonts w:hint="default"/>
        <w:b w:val="0"/>
      </w:rPr>
    </w:lvl>
    <w:lvl w:ilvl="7">
      <w:start w:val="1"/>
      <w:numFmt w:val="decimal"/>
      <w:lvlText w:val="%1.%2.%3.%4.%5.%6.%7.%8."/>
      <w:lvlJc w:val="left"/>
      <w:pPr>
        <w:ind w:left="1800" w:hanging="1800"/>
      </w:pPr>
      <w:rPr>
        <w:rFonts w:hint="default"/>
        <w:b w:val="0"/>
      </w:rPr>
    </w:lvl>
    <w:lvl w:ilvl="8">
      <w:start w:val="1"/>
      <w:numFmt w:val="decimal"/>
      <w:lvlText w:val="%1.%2.%3.%4.%5.%6.%7.%8.%9."/>
      <w:lvlJc w:val="left"/>
      <w:pPr>
        <w:ind w:left="2160" w:hanging="2160"/>
      </w:pPr>
      <w:rPr>
        <w:rFonts w:hint="default"/>
        <w:b w:val="0"/>
      </w:rPr>
    </w:lvl>
  </w:abstractNum>
  <w:abstractNum w:abstractNumId="47" w15:restartNumberingAfterBreak="0">
    <w:nsid w:val="7BB52F9A"/>
    <w:multiLevelType w:val="hybridMultilevel"/>
    <w:tmpl w:val="D9CE516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7E472B58"/>
    <w:multiLevelType w:val="hybridMultilevel"/>
    <w:tmpl w:val="2FC8992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46"/>
  </w:num>
  <w:num w:numId="2">
    <w:abstractNumId w:val="12"/>
  </w:num>
  <w:num w:numId="3">
    <w:abstractNumId w:val="24"/>
  </w:num>
  <w:num w:numId="4">
    <w:abstractNumId w:val="32"/>
  </w:num>
  <w:num w:numId="5">
    <w:abstractNumId w:val="33"/>
  </w:num>
  <w:num w:numId="6">
    <w:abstractNumId w:val="19"/>
  </w:num>
  <w:num w:numId="7">
    <w:abstractNumId w:val="48"/>
  </w:num>
  <w:num w:numId="8">
    <w:abstractNumId w:val="26"/>
  </w:num>
  <w:num w:numId="9">
    <w:abstractNumId w:val="10"/>
  </w:num>
  <w:num w:numId="10">
    <w:abstractNumId w:val="39"/>
  </w:num>
  <w:num w:numId="11">
    <w:abstractNumId w:val="22"/>
  </w:num>
  <w:num w:numId="12">
    <w:abstractNumId w:val="13"/>
  </w:num>
  <w:num w:numId="13">
    <w:abstractNumId w:val="2"/>
  </w:num>
  <w:num w:numId="14">
    <w:abstractNumId w:val="15"/>
  </w:num>
  <w:num w:numId="15">
    <w:abstractNumId w:val="1"/>
  </w:num>
  <w:num w:numId="16">
    <w:abstractNumId w:val="38"/>
  </w:num>
  <w:num w:numId="17">
    <w:abstractNumId w:val="27"/>
  </w:num>
  <w:num w:numId="18">
    <w:abstractNumId w:val="7"/>
  </w:num>
  <w:num w:numId="19">
    <w:abstractNumId w:val="34"/>
  </w:num>
  <w:num w:numId="20">
    <w:abstractNumId w:val="3"/>
  </w:num>
  <w:num w:numId="21">
    <w:abstractNumId w:val="23"/>
  </w:num>
  <w:num w:numId="22">
    <w:abstractNumId w:val="28"/>
  </w:num>
  <w:num w:numId="23">
    <w:abstractNumId w:val="8"/>
  </w:num>
  <w:num w:numId="24">
    <w:abstractNumId w:val="47"/>
  </w:num>
  <w:num w:numId="25">
    <w:abstractNumId w:val="14"/>
  </w:num>
  <w:num w:numId="26">
    <w:abstractNumId w:val="6"/>
  </w:num>
  <w:num w:numId="27">
    <w:abstractNumId w:val="45"/>
  </w:num>
  <w:num w:numId="28">
    <w:abstractNumId w:val="42"/>
  </w:num>
  <w:num w:numId="29">
    <w:abstractNumId w:val="41"/>
  </w:num>
  <w:num w:numId="30">
    <w:abstractNumId w:val="4"/>
  </w:num>
  <w:num w:numId="31">
    <w:abstractNumId w:val="43"/>
  </w:num>
  <w:num w:numId="32">
    <w:abstractNumId w:val="35"/>
  </w:num>
  <w:num w:numId="33">
    <w:abstractNumId w:val="17"/>
  </w:num>
  <w:num w:numId="34">
    <w:abstractNumId w:val="5"/>
  </w:num>
  <w:num w:numId="35">
    <w:abstractNumId w:val="31"/>
  </w:num>
  <w:num w:numId="36">
    <w:abstractNumId w:val="0"/>
  </w:num>
  <w:num w:numId="37">
    <w:abstractNumId w:val="29"/>
  </w:num>
  <w:num w:numId="38">
    <w:abstractNumId w:val="36"/>
  </w:num>
  <w:num w:numId="39">
    <w:abstractNumId w:val="16"/>
  </w:num>
  <w:num w:numId="40">
    <w:abstractNumId w:val="20"/>
  </w:num>
  <w:num w:numId="41">
    <w:abstractNumId w:val="9"/>
  </w:num>
  <w:num w:numId="42">
    <w:abstractNumId w:val="44"/>
  </w:num>
  <w:num w:numId="43">
    <w:abstractNumId w:val="21"/>
  </w:num>
  <w:num w:numId="44">
    <w:abstractNumId w:val="25"/>
  </w:num>
  <w:num w:numId="45">
    <w:abstractNumId w:val="30"/>
  </w:num>
  <w:num w:numId="46">
    <w:abstractNumId w:val="18"/>
  </w:num>
  <w:num w:numId="47">
    <w:abstractNumId w:val="37"/>
  </w:num>
  <w:num w:numId="48">
    <w:abstractNumId w:val="11"/>
  </w:num>
  <w:num w:numId="49">
    <w:abstractNumId w:val="40"/>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2"/>
  <w:proofState w:spelling="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1D3A"/>
    <w:rsid w:val="00000554"/>
    <w:rsid w:val="00000D6F"/>
    <w:rsid w:val="00001886"/>
    <w:rsid w:val="00001B4B"/>
    <w:rsid w:val="000026C6"/>
    <w:rsid w:val="00002861"/>
    <w:rsid w:val="00005FEC"/>
    <w:rsid w:val="00006AB0"/>
    <w:rsid w:val="000071E0"/>
    <w:rsid w:val="0001144D"/>
    <w:rsid w:val="000114D5"/>
    <w:rsid w:val="00011580"/>
    <w:rsid w:val="00012227"/>
    <w:rsid w:val="0001248C"/>
    <w:rsid w:val="0001477C"/>
    <w:rsid w:val="000202D2"/>
    <w:rsid w:val="000206AD"/>
    <w:rsid w:val="00020CCF"/>
    <w:rsid w:val="00023AC7"/>
    <w:rsid w:val="00023ACE"/>
    <w:rsid w:val="00023C22"/>
    <w:rsid w:val="00023DC9"/>
    <w:rsid w:val="0002470E"/>
    <w:rsid w:val="0002520D"/>
    <w:rsid w:val="00025D3B"/>
    <w:rsid w:val="00026E68"/>
    <w:rsid w:val="00026F5D"/>
    <w:rsid w:val="00027923"/>
    <w:rsid w:val="00027FFC"/>
    <w:rsid w:val="000310B8"/>
    <w:rsid w:val="00031B9C"/>
    <w:rsid w:val="000322EB"/>
    <w:rsid w:val="000348CF"/>
    <w:rsid w:val="000351A1"/>
    <w:rsid w:val="000356D6"/>
    <w:rsid w:val="000358CD"/>
    <w:rsid w:val="00036628"/>
    <w:rsid w:val="00036BF7"/>
    <w:rsid w:val="00036D53"/>
    <w:rsid w:val="00037267"/>
    <w:rsid w:val="0003737B"/>
    <w:rsid w:val="00041F3A"/>
    <w:rsid w:val="0004264A"/>
    <w:rsid w:val="00042AFA"/>
    <w:rsid w:val="00043235"/>
    <w:rsid w:val="00044148"/>
    <w:rsid w:val="00044279"/>
    <w:rsid w:val="0004433B"/>
    <w:rsid w:val="00044DC6"/>
    <w:rsid w:val="0004555B"/>
    <w:rsid w:val="000460EC"/>
    <w:rsid w:val="000464C7"/>
    <w:rsid w:val="00046A20"/>
    <w:rsid w:val="00047CAE"/>
    <w:rsid w:val="00047DC7"/>
    <w:rsid w:val="0005044C"/>
    <w:rsid w:val="00051BB1"/>
    <w:rsid w:val="0005248D"/>
    <w:rsid w:val="000539BE"/>
    <w:rsid w:val="00053A96"/>
    <w:rsid w:val="00054A23"/>
    <w:rsid w:val="00054A74"/>
    <w:rsid w:val="00054F46"/>
    <w:rsid w:val="00055206"/>
    <w:rsid w:val="00055EB3"/>
    <w:rsid w:val="00056768"/>
    <w:rsid w:val="00057210"/>
    <w:rsid w:val="00060793"/>
    <w:rsid w:val="0006237F"/>
    <w:rsid w:val="00063591"/>
    <w:rsid w:val="00066F90"/>
    <w:rsid w:val="00067E43"/>
    <w:rsid w:val="00070925"/>
    <w:rsid w:val="00072980"/>
    <w:rsid w:val="00072D21"/>
    <w:rsid w:val="0007322F"/>
    <w:rsid w:val="000743E9"/>
    <w:rsid w:val="00075456"/>
    <w:rsid w:val="00075AEF"/>
    <w:rsid w:val="0007656A"/>
    <w:rsid w:val="0007680D"/>
    <w:rsid w:val="00076E62"/>
    <w:rsid w:val="000775A6"/>
    <w:rsid w:val="00077D18"/>
    <w:rsid w:val="00080184"/>
    <w:rsid w:val="00080DD2"/>
    <w:rsid w:val="00081669"/>
    <w:rsid w:val="0008340A"/>
    <w:rsid w:val="00083A73"/>
    <w:rsid w:val="0008577D"/>
    <w:rsid w:val="00090314"/>
    <w:rsid w:val="00090E4C"/>
    <w:rsid w:val="0009182C"/>
    <w:rsid w:val="00091860"/>
    <w:rsid w:val="00091BD4"/>
    <w:rsid w:val="00092A70"/>
    <w:rsid w:val="00093169"/>
    <w:rsid w:val="000946F2"/>
    <w:rsid w:val="00094939"/>
    <w:rsid w:val="00095195"/>
    <w:rsid w:val="00095F8D"/>
    <w:rsid w:val="00097270"/>
    <w:rsid w:val="0009789D"/>
    <w:rsid w:val="000A16A9"/>
    <w:rsid w:val="000A52FB"/>
    <w:rsid w:val="000A5C7A"/>
    <w:rsid w:val="000A64F3"/>
    <w:rsid w:val="000A6D45"/>
    <w:rsid w:val="000A70C9"/>
    <w:rsid w:val="000A75F0"/>
    <w:rsid w:val="000B0711"/>
    <w:rsid w:val="000B11D9"/>
    <w:rsid w:val="000B174C"/>
    <w:rsid w:val="000B2729"/>
    <w:rsid w:val="000B3C6D"/>
    <w:rsid w:val="000B4B3F"/>
    <w:rsid w:val="000B52EA"/>
    <w:rsid w:val="000B57C6"/>
    <w:rsid w:val="000B6631"/>
    <w:rsid w:val="000B7164"/>
    <w:rsid w:val="000B72EA"/>
    <w:rsid w:val="000B7F10"/>
    <w:rsid w:val="000C302C"/>
    <w:rsid w:val="000C364E"/>
    <w:rsid w:val="000C37FF"/>
    <w:rsid w:val="000C457F"/>
    <w:rsid w:val="000C4924"/>
    <w:rsid w:val="000C5A5D"/>
    <w:rsid w:val="000C6018"/>
    <w:rsid w:val="000D0399"/>
    <w:rsid w:val="000D064E"/>
    <w:rsid w:val="000D283E"/>
    <w:rsid w:val="000D2CF3"/>
    <w:rsid w:val="000D2D68"/>
    <w:rsid w:val="000D44BB"/>
    <w:rsid w:val="000D4F10"/>
    <w:rsid w:val="000D58EA"/>
    <w:rsid w:val="000D61CB"/>
    <w:rsid w:val="000D7C49"/>
    <w:rsid w:val="000D7E82"/>
    <w:rsid w:val="000E0037"/>
    <w:rsid w:val="000E095D"/>
    <w:rsid w:val="000E1188"/>
    <w:rsid w:val="000E2D98"/>
    <w:rsid w:val="000E38A6"/>
    <w:rsid w:val="000E3B43"/>
    <w:rsid w:val="000E3E3E"/>
    <w:rsid w:val="000E3E5C"/>
    <w:rsid w:val="000E4576"/>
    <w:rsid w:val="000E45CD"/>
    <w:rsid w:val="000E4946"/>
    <w:rsid w:val="000E4E5E"/>
    <w:rsid w:val="000E6ECF"/>
    <w:rsid w:val="000E74FE"/>
    <w:rsid w:val="000F0DE3"/>
    <w:rsid w:val="000F1C3E"/>
    <w:rsid w:val="000F272F"/>
    <w:rsid w:val="000F2BEA"/>
    <w:rsid w:val="000F3E66"/>
    <w:rsid w:val="000F3FCD"/>
    <w:rsid w:val="000F45DE"/>
    <w:rsid w:val="000F4AD6"/>
    <w:rsid w:val="000F5D4E"/>
    <w:rsid w:val="000F7635"/>
    <w:rsid w:val="001007BB"/>
    <w:rsid w:val="00101260"/>
    <w:rsid w:val="00101469"/>
    <w:rsid w:val="0010513E"/>
    <w:rsid w:val="0010667D"/>
    <w:rsid w:val="00106693"/>
    <w:rsid w:val="00106D05"/>
    <w:rsid w:val="00106E2C"/>
    <w:rsid w:val="00107B0A"/>
    <w:rsid w:val="0011066F"/>
    <w:rsid w:val="00111E76"/>
    <w:rsid w:val="00111FD3"/>
    <w:rsid w:val="00112041"/>
    <w:rsid w:val="00112FD1"/>
    <w:rsid w:val="00114677"/>
    <w:rsid w:val="00114B95"/>
    <w:rsid w:val="00115FE4"/>
    <w:rsid w:val="001172C0"/>
    <w:rsid w:val="00117433"/>
    <w:rsid w:val="001204E3"/>
    <w:rsid w:val="0012246B"/>
    <w:rsid w:val="00124C7A"/>
    <w:rsid w:val="00125FAC"/>
    <w:rsid w:val="001261BE"/>
    <w:rsid w:val="00126350"/>
    <w:rsid w:val="0012774C"/>
    <w:rsid w:val="001279FE"/>
    <w:rsid w:val="00127E7B"/>
    <w:rsid w:val="00131295"/>
    <w:rsid w:val="00131C67"/>
    <w:rsid w:val="001323B3"/>
    <w:rsid w:val="0013311E"/>
    <w:rsid w:val="0013322C"/>
    <w:rsid w:val="00133B34"/>
    <w:rsid w:val="00133CEF"/>
    <w:rsid w:val="00134BFC"/>
    <w:rsid w:val="00135A5F"/>
    <w:rsid w:val="00135FC2"/>
    <w:rsid w:val="00136823"/>
    <w:rsid w:val="00136BDF"/>
    <w:rsid w:val="001374BC"/>
    <w:rsid w:val="00137F43"/>
    <w:rsid w:val="00140097"/>
    <w:rsid w:val="00144155"/>
    <w:rsid w:val="00146A6D"/>
    <w:rsid w:val="001470C1"/>
    <w:rsid w:val="00151737"/>
    <w:rsid w:val="0015252F"/>
    <w:rsid w:val="00152D95"/>
    <w:rsid w:val="001533BD"/>
    <w:rsid w:val="00153436"/>
    <w:rsid w:val="001553BF"/>
    <w:rsid w:val="001571F6"/>
    <w:rsid w:val="00157F62"/>
    <w:rsid w:val="00160279"/>
    <w:rsid w:val="001604B6"/>
    <w:rsid w:val="00160682"/>
    <w:rsid w:val="00161296"/>
    <w:rsid w:val="00162257"/>
    <w:rsid w:val="001623C4"/>
    <w:rsid w:val="00163A57"/>
    <w:rsid w:val="00163FD0"/>
    <w:rsid w:val="00164BD2"/>
    <w:rsid w:val="00165307"/>
    <w:rsid w:val="00165E91"/>
    <w:rsid w:val="00166A69"/>
    <w:rsid w:val="0016706B"/>
    <w:rsid w:val="001672FF"/>
    <w:rsid w:val="00167AAB"/>
    <w:rsid w:val="00171C8C"/>
    <w:rsid w:val="00172D97"/>
    <w:rsid w:val="00174F26"/>
    <w:rsid w:val="001753BA"/>
    <w:rsid w:val="001757C8"/>
    <w:rsid w:val="00176431"/>
    <w:rsid w:val="00176E17"/>
    <w:rsid w:val="00177765"/>
    <w:rsid w:val="0017790E"/>
    <w:rsid w:val="00180A45"/>
    <w:rsid w:val="00181915"/>
    <w:rsid w:val="001819A3"/>
    <w:rsid w:val="00183331"/>
    <w:rsid w:val="00183E57"/>
    <w:rsid w:val="00184BD8"/>
    <w:rsid w:val="00186117"/>
    <w:rsid w:val="001861A2"/>
    <w:rsid w:val="00186837"/>
    <w:rsid w:val="001869E8"/>
    <w:rsid w:val="0018794D"/>
    <w:rsid w:val="0019004B"/>
    <w:rsid w:val="001909B5"/>
    <w:rsid w:val="00192147"/>
    <w:rsid w:val="00193202"/>
    <w:rsid w:val="0019337A"/>
    <w:rsid w:val="0019388D"/>
    <w:rsid w:val="001950A2"/>
    <w:rsid w:val="001973C8"/>
    <w:rsid w:val="001976E2"/>
    <w:rsid w:val="001A0392"/>
    <w:rsid w:val="001A056A"/>
    <w:rsid w:val="001A0A4A"/>
    <w:rsid w:val="001A2355"/>
    <w:rsid w:val="001A3553"/>
    <w:rsid w:val="001A3577"/>
    <w:rsid w:val="001A365B"/>
    <w:rsid w:val="001A3AD6"/>
    <w:rsid w:val="001A3D0A"/>
    <w:rsid w:val="001A3E5E"/>
    <w:rsid w:val="001A5067"/>
    <w:rsid w:val="001A55D6"/>
    <w:rsid w:val="001A58FA"/>
    <w:rsid w:val="001A65A8"/>
    <w:rsid w:val="001A7252"/>
    <w:rsid w:val="001A73FA"/>
    <w:rsid w:val="001A7E35"/>
    <w:rsid w:val="001B06D9"/>
    <w:rsid w:val="001B0716"/>
    <w:rsid w:val="001B0917"/>
    <w:rsid w:val="001B1EC2"/>
    <w:rsid w:val="001B1EE0"/>
    <w:rsid w:val="001B2407"/>
    <w:rsid w:val="001B2789"/>
    <w:rsid w:val="001B3073"/>
    <w:rsid w:val="001B4EC2"/>
    <w:rsid w:val="001B4EEE"/>
    <w:rsid w:val="001B5905"/>
    <w:rsid w:val="001B591D"/>
    <w:rsid w:val="001B5DCA"/>
    <w:rsid w:val="001C0037"/>
    <w:rsid w:val="001C0622"/>
    <w:rsid w:val="001C1899"/>
    <w:rsid w:val="001C317A"/>
    <w:rsid w:val="001C341B"/>
    <w:rsid w:val="001C3428"/>
    <w:rsid w:val="001C3562"/>
    <w:rsid w:val="001C3EB1"/>
    <w:rsid w:val="001C3F3C"/>
    <w:rsid w:val="001C4454"/>
    <w:rsid w:val="001C4B91"/>
    <w:rsid w:val="001C4FEA"/>
    <w:rsid w:val="001C5D7E"/>
    <w:rsid w:val="001C6281"/>
    <w:rsid w:val="001C6872"/>
    <w:rsid w:val="001C6DEE"/>
    <w:rsid w:val="001C7007"/>
    <w:rsid w:val="001C7E80"/>
    <w:rsid w:val="001C7F9A"/>
    <w:rsid w:val="001D0C9D"/>
    <w:rsid w:val="001D27AC"/>
    <w:rsid w:val="001D3961"/>
    <w:rsid w:val="001D4EBA"/>
    <w:rsid w:val="001D50B5"/>
    <w:rsid w:val="001D51A7"/>
    <w:rsid w:val="001D56AC"/>
    <w:rsid w:val="001D618D"/>
    <w:rsid w:val="001D66F1"/>
    <w:rsid w:val="001D7053"/>
    <w:rsid w:val="001D742F"/>
    <w:rsid w:val="001D7497"/>
    <w:rsid w:val="001E083D"/>
    <w:rsid w:val="001E0DA0"/>
    <w:rsid w:val="001E216B"/>
    <w:rsid w:val="001E2FFE"/>
    <w:rsid w:val="001E376A"/>
    <w:rsid w:val="001E3DBE"/>
    <w:rsid w:val="001E4664"/>
    <w:rsid w:val="001E4AC3"/>
    <w:rsid w:val="001E5ADB"/>
    <w:rsid w:val="001F03BD"/>
    <w:rsid w:val="001F0914"/>
    <w:rsid w:val="001F24E9"/>
    <w:rsid w:val="001F3815"/>
    <w:rsid w:val="001F39E7"/>
    <w:rsid w:val="001F4041"/>
    <w:rsid w:val="001F5913"/>
    <w:rsid w:val="001F5F34"/>
    <w:rsid w:val="001F6607"/>
    <w:rsid w:val="001F6766"/>
    <w:rsid w:val="001F692C"/>
    <w:rsid w:val="001F718E"/>
    <w:rsid w:val="001F7426"/>
    <w:rsid w:val="001F7DF5"/>
    <w:rsid w:val="00201123"/>
    <w:rsid w:val="0020172D"/>
    <w:rsid w:val="0020191A"/>
    <w:rsid w:val="00202FC3"/>
    <w:rsid w:val="0020327C"/>
    <w:rsid w:val="0020425A"/>
    <w:rsid w:val="0020531D"/>
    <w:rsid w:val="00205D38"/>
    <w:rsid w:val="00206B72"/>
    <w:rsid w:val="00206C8A"/>
    <w:rsid w:val="00207E5B"/>
    <w:rsid w:val="00210D2F"/>
    <w:rsid w:val="00210F53"/>
    <w:rsid w:val="002112D6"/>
    <w:rsid w:val="0021183C"/>
    <w:rsid w:val="00211FED"/>
    <w:rsid w:val="00213D19"/>
    <w:rsid w:val="00214061"/>
    <w:rsid w:val="00217365"/>
    <w:rsid w:val="0021790D"/>
    <w:rsid w:val="00217A97"/>
    <w:rsid w:val="00220ECE"/>
    <w:rsid w:val="002212F1"/>
    <w:rsid w:val="0022159D"/>
    <w:rsid w:val="0022188B"/>
    <w:rsid w:val="00221CDB"/>
    <w:rsid w:val="002229C2"/>
    <w:rsid w:val="00222B65"/>
    <w:rsid w:val="002231FC"/>
    <w:rsid w:val="00223FFF"/>
    <w:rsid w:val="002246FE"/>
    <w:rsid w:val="00224BB8"/>
    <w:rsid w:val="002254EF"/>
    <w:rsid w:val="00227459"/>
    <w:rsid w:val="00230705"/>
    <w:rsid w:val="002326B4"/>
    <w:rsid w:val="00233CD7"/>
    <w:rsid w:val="0023521F"/>
    <w:rsid w:val="00236D03"/>
    <w:rsid w:val="002372A1"/>
    <w:rsid w:val="002416F0"/>
    <w:rsid w:val="00243C34"/>
    <w:rsid w:val="002444ED"/>
    <w:rsid w:val="00246C01"/>
    <w:rsid w:val="00247C19"/>
    <w:rsid w:val="00247CC1"/>
    <w:rsid w:val="00247EC2"/>
    <w:rsid w:val="002500B6"/>
    <w:rsid w:val="00250F7A"/>
    <w:rsid w:val="002522A5"/>
    <w:rsid w:val="00252C35"/>
    <w:rsid w:val="00254878"/>
    <w:rsid w:val="00254DDC"/>
    <w:rsid w:val="002556D2"/>
    <w:rsid w:val="00256511"/>
    <w:rsid w:val="00256F22"/>
    <w:rsid w:val="0025750D"/>
    <w:rsid w:val="00257E49"/>
    <w:rsid w:val="0026178C"/>
    <w:rsid w:val="0026201C"/>
    <w:rsid w:val="00262263"/>
    <w:rsid w:val="00262CE3"/>
    <w:rsid w:val="00263236"/>
    <w:rsid w:val="00263B43"/>
    <w:rsid w:val="00264F72"/>
    <w:rsid w:val="0026503D"/>
    <w:rsid w:val="002658C1"/>
    <w:rsid w:val="00265CA6"/>
    <w:rsid w:val="00265D47"/>
    <w:rsid w:val="00266832"/>
    <w:rsid w:val="00266A72"/>
    <w:rsid w:val="00271C16"/>
    <w:rsid w:val="00271F1F"/>
    <w:rsid w:val="002724C0"/>
    <w:rsid w:val="002726F9"/>
    <w:rsid w:val="00272E85"/>
    <w:rsid w:val="00273861"/>
    <w:rsid w:val="00274B39"/>
    <w:rsid w:val="002757F4"/>
    <w:rsid w:val="00276288"/>
    <w:rsid w:val="0027713B"/>
    <w:rsid w:val="00277A6D"/>
    <w:rsid w:val="00277B1C"/>
    <w:rsid w:val="002817E6"/>
    <w:rsid w:val="002819EB"/>
    <w:rsid w:val="00281F21"/>
    <w:rsid w:val="00282AFB"/>
    <w:rsid w:val="00282BD8"/>
    <w:rsid w:val="002849BC"/>
    <w:rsid w:val="00284CF2"/>
    <w:rsid w:val="00285E0C"/>
    <w:rsid w:val="00285EE4"/>
    <w:rsid w:val="0028612D"/>
    <w:rsid w:val="002862B3"/>
    <w:rsid w:val="002863B8"/>
    <w:rsid w:val="002877D1"/>
    <w:rsid w:val="002902D4"/>
    <w:rsid w:val="00290DBA"/>
    <w:rsid w:val="00293305"/>
    <w:rsid w:val="0029424E"/>
    <w:rsid w:val="00294BF4"/>
    <w:rsid w:val="00295283"/>
    <w:rsid w:val="00295F8F"/>
    <w:rsid w:val="00296B87"/>
    <w:rsid w:val="0029734C"/>
    <w:rsid w:val="002A0051"/>
    <w:rsid w:val="002A0175"/>
    <w:rsid w:val="002A04C1"/>
    <w:rsid w:val="002A12B2"/>
    <w:rsid w:val="002A2C02"/>
    <w:rsid w:val="002A3373"/>
    <w:rsid w:val="002A4382"/>
    <w:rsid w:val="002A4452"/>
    <w:rsid w:val="002A4EF7"/>
    <w:rsid w:val="002A53C5"/>
    <w:rsid w:val="002A5E9E"/>
    <w:rsid w:val="002A606F"/>
    <w:rsid w:val="002A660D"/>
    <w:rsid w:val="002B00FE"/>
    <w:rsid w:val="002B0173"/>
    <w:rsid w:val="002B0A71"/>
    <w:rsid w:val="002B1196"/>
    <w:rsid w:val="002B1DFF"/>
    <w:rsid w:val="002B3054"/>
    <w:rsid w:val="002B3685"/>
    <w:rsid w:val="002B3FB0"/>
    <w:rsid w:val="002B45E2"/>
    <w:rsid w:val="002B5465"/>
    <w:rsid w:val="002B5DB0"/>
    <w:rsid w:val="002B6A80"/>
    <w:rsid w:val="002B737F"/>
    <w:rsid w:val="002C0C43"/>
    <w:rsid w:val="002C13DC"/>
    <w:rsid w:val="002C2149"/>
    <w:rsid w:val="002C3C4F"/>
    <w:rsid w:val="002C44EB"/>
    <w:rsid w:val="002C517E"/>
    <w:rsid w:val="002C593D"/>
    <w:rsid w:val="002C618B"/>
    <w:rsid w:val="002C7A23"/>
    <w:rsid w:val="002D1759"/>
    <w:rsid w:val="002D48FA"/>
    <w:rsid w:val="002D50CA"/>
    <w:rsid w:val="002D5734"/>
    <w:rsid w:val="002D5A23"/>
    <w:rsid w:val="002D6A3A"/>
    <w:rsid w:val="002D709D"/>
    <w:rsid w:val="002D745A"/>
    <w:rsid w:val="002D7B98"/>
    <w:rsid w:val="002E00F2"/>
    <w:rsid w:val="002E064C"/>
    <w:rsid w:val="002E1235"/>
    <w:rsid w:val="002E1372"/>
    <w:rsid w:val="002E1460"/>
    <w:rsid w:val="002E31BE"/>
    <w:rsid w:val="002E3B43"/>
    <w:rsid w:val="002E59A8"/>
    <w:rsid w:val="002F0F2D"/>
    <w:rsid w:val="002F1358"/>
    <w:rsid w:val="002F1411"/>
    <w:rsid w:val="002F246E"/>
    <w:rsid w:val="002F2DD9"/>
    <w:rsid w:val="002F3587"/>
    <w:rsid w:val="002F3907"/>
    <w:rsid w:val="002F4727"/>
    <w:rsid w:val="002F4C41"/>
    <w:rsid w:val="002F4C4C"/>
    <w:rsid w:val="002F5AC4"/>
    <w:rsid w:val="002F5D8E"/>
    <w:rsid w:val="002F709A"/>
    <w:rsid w:val="002F72F3"/>
    <w:rsid w:val="002F7729"/>
    <w:rsid w:val="00300179"/>
    <w:rsid w:val="00301727"/>
    <w:rsid w:val="00301A62"/>
    <w:rsid w:val="00301EEF"/>
    <w:rsid w:val="003029DD"/>
    <w:rsid w:val="00304126"/>
    <w:rsid w:val="00304393"/>
    <w:rsid w:val="00304ACE"/>
    <w:rsid w:val="0030505E"/>
    <w:rsid w:val="00305F0E"/>
    <w:rsid w:val="00306102"/>
    <w:rsid w:val="003069EB"/>
    <w:rsid w:val="00307B65"/>
    <w:rsid w:val="00307CDE"/>
    <w:rsid w:val="00307D0D"/>
    <w:rsid w:val="00307F9F"/>
    <w:rsid w:val="003103B4"/>
    <w:rsid w:val="00311866"/>
    <w:rsid w:val="00311E51"/>
    <w:rsid w:val="003122F5"/>
    <w:rsid w:val="00312964"/>
    <w:rsid w:val="00313101"/>
    <w:rsid w:val="00313249"/>
    <w:rsid w:val="00313468"/>
    <w:rsid w:val="003145D1"/>
    <w:rsid w:val="0031462E"/>
    <w:rsid w:val="0031490F"/>
    <w:rsid w:val="003151C9"/>
    <w:rsid w:val="00315928"/>
    <w:rsid w:val="00315A81"/>
    <w:rsid w:val="003173A0"/>
    <w:rsid w:val="00317A55"/>
    <w:rsid w:val="00317F4A"/>
    <w:rsid w:val="00320935"/>
    <w:rsid w:val="00320AC6"/>
    <w:rsid w:val="00320DCE"/>
    <w:rsid w:val="003211FB"/>
    <w:rsid w:val="00321755"/>
    <w:rsid w:val="00321BCD"/>
    <w:rsid w:val="00322D93"/>
    <w:rsid w:val="00322FFB"/>
    <w:rsid w:val="00323228"/>
    <w:rsid w:val="00325A5B"/>
    <w:rsid w:val="00326ED4"/>
    <w:rsid w:val="0032710E"/>
    <w:rsid w:val="003276C4"/>
    <w:rsid w:val="0033151D"/>
    <w:rsid w:val="00331C04"/>
    <w:rsid w:val="003320A3"/>
    <w:rsid w:val="003351D8"/>
    <w:rsid w:val="0033535A"/>
    <w:rsid w:val="0033616F"/>
    <w:rsid w:val="0033617F"/>
    <w:rsid w:val="00337079"/>
    <w:rsid w:val="00337993"/>
    <w:rsid w:val="00340CF4"/>
    <w:rsid w:val="00343255"/>
    <w:rsid w:val="00343350"/>
    <w:rsid w:val="00343724"/>
    <w:rsid w:val="0034402B"/>
    <w:rsid w:val="0034455E"/>
    <w:rsid w:val="003452C4"/>
    <w:rsid w:val="00345E57"/>
    <w:rsid w:val="00346243"/>
    <w:rsid w:val="0034709C"/>
    <w:rsid w:val="003503B5"/>
    <w:rsid w:val="0035083E"/>
    <w:rsid w:val="003526F9"/>
    <w:rsid w:val="003533F0"/>
    <w:rsid w:val="0035493D"/>
    <w:rsid w:val="00355889"/>
    <w:rsid w:val="00356736"/>
    <w:rsid w:val="003567CC"/>
    <w:rsid w:val="003569F3"/>
    <w:rsid w:val="003572AD"/>
    <w:rsid w:val="0035753F"/>
    <w:rsid w:val="0035776B"/>
    <w:rsid w:val="003600A4"/>
    <w:rsid w:val="0036140E"/>
    <w:rsid w:val="00361B68"/>
    <w:rsid w:val="00361CA6"/>
    <w:rsid w:val="0036329F"/>
    <w:rsid w:val="00363C5C"/>
    <w:rsid w:val="0036404B"/>
    <w:rsid w:val="0036487C"/>
    <w:rsid w:val="00364CE8"/>
    <w:rsid w:val="0036594A"/>
    <w:rsid w:val="00365E7E"/>
    <w:rsid w:val="0037032B"/>
    <w:rsid w:val="00370AD5"/>
    <w:rsid w:val="003712B5"/>
    <w:rsid w:val="003712E1"/>
    <w:rsid w:val="003716D9"/>
    <w:rsid w:val="0037246D"/>
    <w:rsid w:val="003731CB"/>
    <w:rsid w:val="0037321E"/>
    <w:rsid w:val="00374A80"/>
    <w:rsid w:val="00374F02"/>
    <w:rsid w:val="0037500A"/>
    <w:rsid w:val="00376DEB"/>
    <w:rsid w:val="00380A33"/>
    <w:rsid w:val="00380BB6"/>
    <w:rsid w:val="00380DD4"/>
    <w:rsid w:val="00380FFA"/>
    <w:rsid w:val="0038110F"/>
    <w:rsid w:val="003815EC"/>
    <w:rsid w:val="00382044"/>
    <w:rsid w:val="0038239C"/>
    <w:rsid w:val="00382BDA"/>
    <w:rsid w:val="00382C67"/>
    <w:rsid w:val="0038483E"/>
    <w:rsid w:val="003851A9"/>
    <w:rsid w:val="00385AA7"/>
    <w:rsid w:val="00386609"/>
    <w:rsid w:val="00390520"/>
    <w:rsid w:val="0039101C"/>
    <w:rsid w:val="0039359D"/>
    <w:rsid w:val="00394D37"/>
    <w:rsid w:val="00395CD1"/>
    <w:rsid w:val="00396151"/>
    <w:rsid w:val="00396235"/>
    <w:rsid w:val="0039633B"/>
    <w:rsid w:val="00396A86"/>
    <w:rsid w:val="00396CEC"/>
    <w:rsid w:val="00396D84"/>
    <w:rsid w:val="00397315"/>
    <w:rsid w:val="003A113A"/>
    <w:rsid w:val="003A1D3A"/>
    <w:rsid w:val="003A259D"/>
    <w:rsid w:val="003A318B"/>
    <w:rsid w:val="003A4571"/>
    <w:rsid w:val="003A590C"/>
    <w:rsid w:val="003A5F1F"/>
    <w:rsid w:val="003A76D3"/>
    <w:rsid w:val="003B11C6"/>
    <w:rsid w:val="003B13BE"/>
    <w:rsid w:val="003B1D1D"/>
    <w:rsid w:val="003B2095"/>
    <w:rsid w:val="003B2FDE"/>
    <w:rsid w:val="003B37DB"/>
    <w:rsid w:val="003B388B"/>
    <w:rsid w:val="003B4C63"/>
    <w:rsid w:val="003B52F4"/>
    <w:rsid w:val="003B6A58"/>
    <w:rsid w:val="003B7199"/>
    <w:rsid w:val="003B7580"/>
    <w:rsid w:val="003C0543"/>
    <w:rsid w:val="003C104F"/>
    <w:rsid w:val="003C1B5A"/>
    <w:rsid w:val="003C1D3A"/>
    <w:rsid w:val="003C1F8D"/>
    <w:rsid w:val="003C3291"/>
    <w:rsid w:val="003C429C"/>
    <w:rsid w:val="003C42A5"/>
    <w:rsid w:val="003C4CCC"/>
    <w:rsid w:val="003C5687"/>
    <w:rsid w:val="003C5905"/>
    <w:rsid w:val="003C6188"/>
    <w:rsid w:val="003C6216"/>
    <w:rsid w:val="003C62C7"/>
    <w:rsid w:val="003C6977"/>
    <w:rsid w:val="003D01B9"/>
    <w:rsid w:val="003D0310"/>
    <w:rsid w:val="003D0AC7"/>
    <w:rsid w:val="003D0D07"/>
    <w:rsid w:val="003D28CD"/>
    <w:rsid w:val="003D29F4"/>
    <w:rsid w:val="003D2BA7"/>
    <w:rsid w:val="003D2DA6"/>
    <w:rsid w:val="003D2E5F"/>
    <w:rsid w:val="003D4B76"/>
    <w:rsid w:val="003D5B5D"/>
    <w:rsid w:val="003D5EE3"/>
    <w:rsid w:val="003D5F64"/>
    <w:rsid w:val="003D68EA"/>
    <w:rsid w:val="003E028C"/>
    <w:rsid w:val="003E0DCE"/>
    <w:rsid w:val="003E21ED"/>
    <w:rsid w:val="003E2893"/>
    <w:rsid w:val="003E2B17"/>
    <w:rsid w:val="003E2F0D"/>
    <w:rsid w:val="003E2F43"/>
    <w:rsid w:val="003E32FA"/>
    <w:rsid w:val="003E3343"/>
    <w:rsid w:val="003E4135"/>
    <w:rsid w:val="003E4C61"/>
    <w:rsid w:val="003E5400"/>
    <w:rsid w:val="003E7576"/>
    <w:rsid w:val="003E7656"/>
    <w:rsid w:val="003E7C68"/>
    <w:rsid w:val="003F1092"/>
    <w:rsid w:val="003F2EED"/>
    <w:rsid w:val="003F3B60"/>
    <w:rsid w:val="003F3EBF"/>
    <w:rsid w:val="003F40C1"/>
    <w:rsid w:val="003F4459"/>
    <w:rsid w:val="003F4815"/>
    <w:rsid w:val="003F6124"/>
    <w:rsid w:val="00400933"/>
    <w:rsid w:val="00400B6E"/>
    <w:rsid w:val="00401C72"/>
    <w:rsid w:val="00402352"/>
    <w:rsid w:val="00403489"/>
    <w:rsid w:val="00403D53"/>
    <w:rsid w:val="004053D1"/>
    <w:rsid w:val="00406A94"/>
    <w:rsid w:val="00407232"/>
    <w:rsid w:val="00410A15"/>
    <w:rsid w:val="00410A76"/>
    <w:rsid w:val="004114C2"/>
    <w:rsid w:val="00412951"/>
    <w:rsid w:val="00414B07"/>
    <w:rsid w:val="00416761"/>
    <w:rsid w:val="00416860"/>
    <w:rsid w:val="0041793D"/>
    <w:rsid w:val="00417A0C"/>
    <w:rsid w:val="00417C0B"/>
    <w:rsid w:val="004200F2"/>
    <w:rsid w:val="00420A1F"/>
    <w:rsid w:val="00422A4E"/>
    <w:rsid w:val="0042348A"/>
    <w:rsid w:val="00423C91"/>
    <w:rsid w:val="0042474F"/>
    <w:rsid w:val="004247A4"/>
    <w:rsid w:val="00424FBD"/>
    <w:rsid w:val="004250AF"/>
    <w:rsid w:val="004263E0"/>
    <w:rsid w:val="0043050F"/>
    <w:rsid w:val="00430648"/>
    <w:rsid w:val="004316C0"/>
    <w:rsid w:val="00431BCD"/>
    <w:rsid w:val="00432807"/>
    <w:rsid w:val="00432CEB"/>
    <w:rsid w:val="0043334E"/>
    <w:rsid w:val="00434B38"/>
    <w:rsid w:val="004350D3"/>
    <w:rsid w:val="00435372"/>
    <w:rsid w:val="00435C1E"/>
    <w:rsid w:val="0043651F"/>
    <w:rsid w:val="004365AF"/>
    <w:rsid w:val="00436790"/>
    <w:rsid w:val="00436B50"/>
    <w:rsid w:val="004371FC"/>
    <w:rsid w:val="00437BD8"/>
    <w:rsid w:val="00441793"/>
    <w:rsid w:val="00442BDE"/>
    <w:rsid w:val="00442F15"/>
    <w:rsid w:val="00443749"/>
    <w:rsid w:val="004442B9"/>
    <w:rsid w:val="00445E1E"/>
    <w:rsid w:val="00446A68"/>
    <w:rsid w:val="004478C4"/>
    <w:rsid w:val="0045101D"/>
    <w:rsid w:val="0045256E"/>
    <w:rsid w:val="00454189"/>
    <w:rsid w:val="00455D9F"/>
    <w:rsid w:val="00455DF1"/>
    <w:rsid w:val="00456453"/>
    <w:rsid w:val="004569C2"/>
    <w:rsid w:val="00456A1A"/>
    <w:rsid w:val="00456C5C"/>
    <w:rsid w:val="00457C00"/>
    <w:rsid w:val="00463380"/>
    <w:rsid w:val="004649BF"/>
    <w:rsid w:val="004661A1"/>
    <w:rsid w:val="004663E4"/>
    <w:rsid w:val="004673AE"/>
    <w:rsid w:val="00467E97"/>
    <w:rsid w:val="00470610"/>
    <w:rsid w:val="00470B71"/>
    <w:rsid w:val="00471141"/>
    <w:rsid w:val="004716BF"/>
    <w:rsid w:val="004718FF"/>
    <w:rsid w:val="00472427"/>
    <w:rsid w:val="0047413F"/>
    <w:rsid w:val="004745A8"/>
    <w:rsid w:val="004745E4"/>
    <w:rsid w:val="00475E1C"/>
    <w:rsid w:val="0047776B"/>
    <w:rsid w:val="004779B9"/>
    <w:rsid w:val="00480C0E"/>
    <w:rsid w:val="00480DD7"/>
    <w:rsid w:val="004818D8"/>
    <w:rsid w:val="00482372"/>
    <w:rsid w:val="00482399"/>
    <w:rsid w:val="00482623"/>
    <w:rsid w:val="004831EE"/>
    <w:rsid w:val="00483466"/>
    <w:rsid w:val="004846CC"/>
    <w:rsid w:val="00484896"/>
    <w:rsid w:val="00485AFB"/>
    <w:rsid w:val="0048613F"/>
    <w:rsid w:val="00487BA6"/>
    <w:rsid w:val="00487C52"/>
    <w:rsid w:val="00487FF5"/>
    <w:rsid w:val="00490DD4"/>
    <w:rsid w:val="004916DA"/>
    <w:rsid w:val="00491D05"/>
    <w:rsid w:val="00492046"/>
    <w:rsid w:val="00492102"/>
    <w:rsid w:val="00493C00"/>
    <w:rsid w:val="0049601B"/>
    <w:rsid w:val="00496522"/>
    <w:rsid w:val="00496CD9"/>
    <w:rsid w:val="00497BC6"/>
    <w:rsid w:val="004A1354"/>
    <w:rsid w:val="004A1446"/>
    <w:rsid w:val="004A1847"/>
    <w:rsid w:val="004A1B09"/>
    <w:rsid w:val="004A2380"/>
    <w:rsid w:val="004A2410"/>
    <w:rsid w:val="004A2B48"/>
    <w:rsid w:val="004A2CC8"/>
    <w:rsid w:val="004A373F"/>
    <w:rsid w:val="004A39AC"/>
    <w:rsid w:val="004A57E3"/>
    <w:rsid w:val="004A5DDD"/>
    <w:rsid w:val="004A66E4"/>
    <w:rsid w:val="004A68BA"/>
    <w:rsid w:val="004A7A98"/>
    <w:rsid w:val="004B02CE"/>
    <w:rsid w:val="004B0790"/>
    <w:rsid w:val="004B304F"/>
    <w:rsid w:val="004B3938"/>
    <w:rsid w:val="004B3FED"/>
    <w:rsid w:val="004B56C3"/>
    <w:rsid w:val="004B7527"/>
    <w:rsid w:val="004B75E2"/>
    <w:rsid w:val="004C1F17"/>
    <w:rsid w:val="004C20EF"/>
    <w:rsid w:val="004C30B9"/>
    <w:rsid w:val="004C35B5"/>
    <w:rsid w:val="004C3643"/>
    <w:rsid w:val="004C4457"/>
    <w:rsid w:val="004C50AC"/>
    <w:rsid w:val="004C5F47"/>
    <w:rsid w:val="004C638A"/>
    <w:rsid w:val="004D0683"/>
    <w:rsid w:val="004D0773"/>
    <w:rsid w:val="004D1180"/>
    <w:rsid w:val="004D19A4"/>
    <w:rsid w:val="004D2D10"/>
    <w:rsid w:val="004D3EA1"/>
    <w:rsid w:val="004D44A7"/>
    <w:rsid w:val="004D4A9C"/>
    <w:rsid w:val="004D6CAE"/>
    <w:rsid w:val="004E0C57"/>
    <w:rsid w:val="004E1E7A"/>
    <w:rsid w:val="004E20DE"/>
    <w:rsid w:val="004E32D8"/>
    <w:rsid w:val="004E3438"/>
    <w:rsid w:val="004E68FD"/>
    <w:rsid w:val="004E6D9D"/>
    <w:rsid w:val="004E6F6B"/>
    <w:rsid w:val="004E7083"/>
    <w:rsid w:val="004E7CC6"/>
    <w:rsid w:val="004F00A7"/>
    <w:rsid w:val="004F1345"/>
    <w:rsid w:val="004F1A54"/>
    <w:rsid w:val="004F1F95"/>
    <w:rsid w:val="004F551B"/>
    <w:rsid w:val="004F5CC6"/>
    <w:rsid w:val="004F5E35"/>
    <w:rsid w:val="004F6008"/>
    <w:rsid w:val="0050162D"/>
    <w:rsid w:val="00501E4E"/>
    <w:rsid w:val="00501FF3"/>
    <w:rsid w:val="005020FF"/>
    <w:rsid w:val="00504011"/>
    <w:rsid w:val="005045EC"/>
    <w:rsid w:val="00505804"/>
    <w:rsid w:val="00506E0F"/>
    <w:rsid w:val="00507C2B"/>
    <w:rsid w:val="005100C1"/>
    <w:rsid w:val="00510748"/>
    <w:rsid w:val="00510A4E"/>
    <w:rsid w:val="005122ED"/>
    <w:rsid w:val="00512578"/>
    <w:rsid w:val="005136DA"/>
    <w:rsid w:val="00513926"/>
    <w:rsid w:val="00513F7B"/>
    <w:rsid w:val="00516AE6"/>
    <w:rsid w:val="00517EA8"/>
    <w:rsid w:val="00522199"/>
    <w:rsid w:val="0052243B"/>
    <w:rsid w:val="00522A0D"/>
    <w:rsid w:val="00522F12"/>
    <w:rsid w:val="00531CF9"/>
    <w:rsid w:val="005320F0"/>
    <w:rsid w:val="0053518B"/>
    <w:rsid w:val="005351E3"/>
    <w:rsid w:val="00536A85"/>
    <w:rsid w:val="00536CD3"/>
    <w:rsid w:val="005372AA"/>
    <w:rsid w:val="00537780"/>
    <w:rsid w:val="00540891"/>
    <w:rsid w:val="00540C45"/>
    <w:rsid w:val="00540D45"/>
    <w:rsid w:val="005410DA"/>
    <w:rsid w:val="0054386D"/>
    <w:rsid w:val="005441BA"/>
    <w:rsid w:val="00545A38"/>
    <w:rsid w:val="005474B6"/>
    <w:rsid w:val="00547ABE"/>
    <w:rsid w:val="005506F1"/>
    <w:rsid w:val="00550A68"/>
    <w:rsid w:val="0055140F"/>
    <w:rsid w:val="005518D5"/>
    <w:rsid w:val="00551C98"/>
    <w:rsid w:val="0055244F"/>
    <w:rsid w:val="0055301A"/>
    <w:rsid w:val="00554B2D"/>
    <w:rsid w:val="00554FF0"/>
    <w:rsid w:val="00556799"/>
    <w:rsid w:val="00557A80"/>
    <w:rsid w:val="00557D05"/>
    <w:rsid w:val="00557DF3"/>
    <w:rsid w:val="005610A6"/>
    <w:rsid w:val="00561CE3"/>
    <w:rsid w:val="00562DAD"/>
    <w:rsid w:val="00563440"/>
    <w:rsid w:val="00563A1F"/>
    <w:rsid w:val="00563FFC"/>
    <w:rsid w:val="00564FEC"/>
    <w:rsid w:val="00565A7B"/>
    <w:rsid w:val="00565B12"/>
    <w:rsid w:val="00565D58"/>
    <w:rsid w:val="0056699C"/>
    <w:rsid w:val="0057044C"/>
    <w:rsid w:val="005712AC"/>
    <w:rsid w:val="005712BD"/>
    <w:rsid w:val="00571885"/>
    <w:rsid w:val="00572F47"/>
    <w:rsid w:val="0057324C"/>
    <w:rsid w:val="00573BFB"/>
    <w:rsid w:val="0057579B"/>
    <w:rsid w:val="00576271"/>
    <w:rsid w:val="005767E7"/>
    <w:rsid w:val="00576C9C"/>
    <w:rsid w:val="005779E5"/>
    <w:rsid w:val="00580116"/>
    <w:rsid w:val="0058099D"/>
    <w:rsid w:val="0058120D"/>
    <w:rsid w:val="0058213E"/>
    <w:rsid w:val="00582B08"/>
    <w:rsid w:val="00583F42"/>
    <w:rsid w:val="005850BD"/>
    <w:rsid w:val="00585168"/>
    <w:rsid w:val="00585526"/>
    <w:rsid w:val="005864D1"/>
    <w:rsid w:val="00586BAC"/>
    <w:rsid w:val="00587B93"/>
    <w:rsid w:val="00590179"/>
    <w:rsid w:val="005905CA"/>
    <w:rsid w:val="00590CDF"/>
    <w:rsid w:val="00591767"/>
    <w:rsid w:val="00592954"/>
    <w:rsid w:val="00592BE9"/>
    <w:rsid w:val="00594249"/>
    <w:rsid w:val="00594F6D"/>
    <w:rsid w:val="00595665"/>
    <w:rsid w:val="00595F29"/>
    <w:rsid w:val="00596427"/>
    <w:rsid w:val="005974EF"/>
    <w:rsid w:val="005A08CA"/>
    <w:rsid w:val="005A09BC"/>
    <w:rsid w:val="005A1D06"/>
    <w:rsid w:val="005A2E05"/>
    <w:rsid w:val="005A2E65"/>
    <w:rsid w:val="005A3A92"/>
    <w:rsid w:val="005A4C46"/>
    <w:rsid w:val="005A526E"/>
    <w:rsid w:val="005A644F"/>
    <w:rsid w:val="005A6BA3"/>
    <w:rsid w:val="005A77C3"/>
    <w:rsid w:val="005B04BE"/>
    <w:rsid w:val="005B083E"/>
    <w:rsid w:val="005B1AA7"/>
    <w:rsid w:val="005B35F0"/>
    <w:rsid w:val="005B39FB"/>
    <w:rsid w:val="005B511C"/>
    <w:rsid w:val="005B6649"/>
    <w:rsid w:val="005B6E1F"/>
    <w:rsid w:val="005B72C5"/>
    <w:rsid w:val="005B796E"/>
    <w:rsid w:val="005C4461"/>
    <w:rsid w:val="005C54AD"/>
    <w:rsid w:val="005C6567"/>
    <w:rsid w:val="005C6E6C"/>
    <w:rsid w:val="005C74F0"/>
    <w:rsid w:val="005C77E7"/>
    <w:rsid w:val="005D01DA"/>
    <w:rsid w:val="005D2510"/>
    <w:rsid w:val="005D3310"/>
    <w:rsid w:val="005D3FF3"/>
    <w:rsid w:val="005D5EC3"/>
    <w:rsid w:val="005D7691"/>
    <w:rsid w:val="005E204A"/>
    <w:rsid w:val="005E4E6C"/>
    <w:rsid w:val="005E578B"/>
    <w:rsid w:val="005E62B9"/>
    <w:rsid w:val="005E7516"/>
    <w:rsid w:val="005F077F"/>
    <w:rsid w:val="005F17AB"/>
    <w:rsid w:val="005F1A13"/>
    <w:rsid w:val="005F1A46"/>
    <w:rsid w:val="005F1B42"/>
    <w:rsid w:val="005F2781"/>
    <w:rsid w:val="005F2872"/>
    <w:rsid w:val="005F3B82"/>
    <w:rsid w:val="005F5184"/>
    <w:rsid w:val="005F5336"/>
    <w:rsid w:val="005F583B"/>
    <w:rsid w:val="005F5887"/>
    <w:rsid w:val="005F5966"/>
    <w:rsid w:val="005F5AF9"/>
    <w:rsid w:val="005F6366"/>
    <w:rsid w:val="005F6A34"/>
    <w:rsid w:val="005F7E3C"/>
    <w:rsid w:val="006002CB"/>
    <w:rsid w:val="006003C0"/>
    <w:rsid w:val="00600A37"/>
    <w:rsid w:val="00600DF0"/>
    <w:rsid w:val="00600EAE"/>
    <w:rsid w:val="00600FF9"/>
    <w:rsid w:val="00601766"/>
    <w:rsid w:val="006017DB"/>
    <w:rsid w:val="00601834"/>
    <w:rsid w:val="00601CC1"/>
    <w:rsid w:val="00602019"/>
    <w:rsid w:val="0060204C"/>
    <w:rsid w:val="00602978"/>
    <w:rsid w:val="00603355"/>
    <w:rsid w:val="00604110"/>
    <w:rsid w:val="00606975"/>
    <w:rsid w:val="00606EA8"/>
    <w:rsid w:val="00610B0A"/>
    <w:rsid w:val="006115A1"/>
    <w:rsid w:val="0061161F"/>
    <w:rsid w:val="006119D8"/>
    <w:rsid w:val="00611C57"/>
    <w:rsid w:val="00611C62"/>
    <w:rsid w:val="00611EC8"/>
    <w:rsid w:val="006133CF"/>
    <w:rsid w:val="006135EF"/>
    <w:rsid w:val="00613B0C"/>
    <w:rsid w:val="00614156"/>
    <w:rsid w:val="006141C0"/>
    <w:rsid w:val="00614E4A"/>
    <w:rsid w:val="00615B82"/>
    <w:rsid w:val="00615C54"/>
    <w:rsid w:val="0061711E"/>
    <w:rsid w:val="00621312"/>
    <w:rsid w:val="0062148D"/>
    <w:rsid w:val="0062151B"/>
    <w:rsid w:val="00621717"/>
    <w:rsid w:val="00621DB9"/>
    <w:rsid w:val="006220B9"/>
    <w:rsid w:val="00622244"/>
    <w:rsid w:val="00622647"/>
    <w:rsid w:val="006228A1"/>
    <w:rsid w:val="00622BE8"/>
    <w:rsid w:val="00622C7E"/>
    <w:rsid w:val="006234E1"/>
    <w:rsid w:val="0062389B"/>
    <w:rsid w:val="00623BB5"/>
    <w:rsid w:val="0062550E"/>
    <w:rsid w:val="006269A5"/>
    <w:rsid w:val="006305B4"/>
    <w:rsid w:val="00631113"/>
    <w:rsid w:val="00633255"/>
    <w:rsid w:val="00633C68"/>
    <w:rsid w:val="006349CC"/>
    <w:rsid w:val="00634CC0"/>
    <w:rsid w:val="006352E5"/>
    <w:rsid w:val="006355E8"/>
    <w:rsid w:val="00636162"/>
    <w:rsid w:val="00637C26"/>
    <w:rsid w:val="0064007E"/>
    <w:rsid w:val="00640F8B"/>
    <w:rsid w:val="00643A92"/>
    <w:rsid w:val="00644074"/>
    <w:rsid w:val="0064503E"/>
    <w:rsid w:val="006476B9"/>
    <w:rsid w:val="00647EE1"/>
    <w:rsid w:val="00650DAE"/>
    <w:rsid w:val="00650EE6"/>
    <w:rsid w:val="00652397"/>
    <w:rsid w:val="006529E0"/>
    <w:rsid w:val="00652DB9"/>
    <w:rsid w:val="00654EC0"/>
    <w:rsid w:val="00655552"/>
    <w:rsid w:val="00655ECB"/>
    <w:rsid w:val="006576E1"/>
    <w:rsid w:val="00657B83"/>
    <w:rsid w:val="00657FA1"/>
    <w:rsid w:val="00660012"/>
    <w:rsid w:val="00660EC1"/>
    <w:rsid w:val="0066284C"/>
    <w:rsid w:val="006655E7"/>
    <w:rsid w:val="00666403"/>
    <w:rsid w:val="00666872"/>
    <w:rsid w:val="00667568"/>
    <w:rsid w:val="00667DD6"/>
    <w:rsid w:val="00670AC5"/>
    <w:rsid w:val="006711BB"/>
    <w:rsid w:val="00671609"/>
    <w:rsid w:val="006724C7"/>
    <w:rsid w:val="00673031"/>
    <w:rsid w:val="0067330E"/>
    <w:rsid w:val="00675B7E"/>
    <w:rsid w:val="0067617D"/>
    <w:rsid w:val="006772C1"/>
    <w:rsid w:val="00677C9A"/>
    <w:rsid w:val="00677CE0"/>
    <w:rsid w:val="00681F48"/>
    <w:rsid w:val="00682CB6"/>
    <w:rsid w:val="0068365F"/>
    <w:rsid w:val="00683979"/>
    <w:rsid w:val="00683AE5"/>
    <w:rsid w:val="00683DC6"/>
    <w:rsid w:val="00684183"/>
    <w:rsid w:val="00684A8F"/>
    <w:rsid w:val="00684C50"/>
    <w:rsid w:val="00686602"/>
    <w:rsid w:val="00686E4C"/>
    <w:rsid w:val="00686F67"/>
    <w:rsid w:val="00687D44"/>
    <w:rsid w:val="00690290"/>
    <w:rsid w:val="006921BF"/>
    <w:rsid w:val="006930C6"/>
    <w:rsid w:val="006933F6"/>
    <w:rsid w:val="00694B46"/>
    <w:rsid w:val="006953CA"/>
    <w:rsid w:val="00695818"/>
    <w:rsid w:val="006A071F"/>
    <w:rsid w:val="006A07A4"/>
    <w:rsid w:val="006A19E9"/>
    <w:rsid w:val="006A1CD3"/>
    <w:rsid w:val="006A3CE3"/>
    <w:rsid w:val="006A447F"/>
    <w:rsid w:val="006A58AD"/>
    <w:rsid w:val="006A5C15"/>
    <w:rsid w:val="006A632D"/>
    <w:rsid w:val="006B0FE5"/>
    <w:rsid w:val="006B10DB"/>
    <w:rsid w:val="006B13A0"/>
    <w:rsid w:val="006B166F"/>
    <w:rsid w:val="006B1CA6"/>
    <w:rsid w:val="006B2429"/>
    <w:rsid w:val="006B29C4"/>
    <w:rsid w:val="006B52CD"/>
    <w:rsid w:val="006B6D57"/>
    <w:rsid w:val="006B6E4D"/>
    <w:rsid w:val="006B7ACC"/>
    <w:rsid w:val="006C01C5"/>
    <w:rsid w:val="006C0E7D"/>
    <w:rsid w:val="006C2864"/>
    <w:rsid w:val="006C3495"/>
    <w:rsid w:val="006C42CF"/>
    <w:rsid w:val="006C4388"/>
    <w:rsid w:val="006C4C16"/>
    <w:rsid w:val="006C4FAD"/>
    <w:rsid w:val="006C6C3F"/>
    <w:rsid w:val="006C7947"/>
    <w:rsid w:val="006D02FA"/>
    <w:rsid w:val="006D044E"/>
    <w:rsid w:val="006D1532"/>
    <w:rsid w:val="006D1984"/>
    <w:rsid w:val="006D2ABB"/>
    <w:rsid w:val="006D2FE8"/>
    <w:rsid w:val="006D34D0"/>
    <w:rsid w:val="006D3B98"/>
    <w:rsid w:val="006D491D"/>
    <w:rsid w:val="006D4B30"/>
    <w:rsid w:val="006D515C"/>
    <w:rsid w:val="006D5A1C"/>
    <w:rsid w:val="006D6FAC"/>
    <w:rsid w:val="006D7C11"/>
    <w:rsid w:val="006D7C36"/>
    <w:rsid w:val="006E023E"/>
    <w:rsid w:val="006E09B0"/>
    <w:rsid w:val="006E0CA1"/>
    <w:rsid w:val="006E2826"/>
    <w:rsid w:val="006E3C98"/>
    <w:rsid w:val="006E3F8F"/>
    <w:rsid w:val="006E4277"/>
    <w:rsid w:val="006E491E"/>
    <w:rsid w:val="006E5C53"/>
    <w:rsid w:val="006E665A"/>
    <w:rsid w:val="006E700E"/>
    <w:rsid w:val="006E79A6"/>
    <w:rsid w:val="006F02FA"/>
    <w:rsid w:val="006F0E22"/>
    <w:rsid w:val="006F156A"/>
    <w:rsid w:val="006F20BF"/>
    <w:rsid w:val="006F2648"/>
    <w:rsid w:val="006F2AAC"/>
    <w:rsid w:val="006F499D"/>
    <w:rsid w:val="006F4CA1"/>
    <w:rsid w:val="006F57B3"/>
    <w:rsid w:val="006F617C"/>
    <w:rsid w:val="006F786C"/>
    <w:rsid w:val="006F7EB4"/>
    <w:rsid w:val="00700658"/>
    <w:rsid w:val="007029C9"/>
    <w:rsid w:val="00703725"/>
    <w:rsid w:val="0070520C"/>
    <w:rsid w:val="007065B4"/>
    <w:rsid w:val="00706684"/>
    <w:rsid w:val="00706925"/>
    <w:rsid w:val="007069E2"/>
    <w:rsid w:val="00707200"/>
    <w:rsid w:val="0070767C"/>
    <w:rsid w:val="0071061F"/>
    <w:rsid w:val="00710643"/>
    <w:rsid w:val="00712CE2"/>
    <w:rsid w:val="007131A7"/>
    <w:rsid w:val="007135F7"/>
    <w:rsid w:val="0071739C"/>
    <w:rsid w:val="007202B3"/>
    <w:rsid w:val="00721E35"/>
    <w:rsid w:val="00723A50"/>
    <w:rsid w:val="00723A97"/>
    <w:rsid w:val="0072454D"/>
    <w:rsid w:val="00724732"/>
    <w:rsid w:val="0072482C"/>
    <w:rsid w:val="00724F99"/>
    <w:rsid w:val="007251F7"/>
    <w:rsid w:val="00725374"/>
    <w:rsid w:val="00726009"/>
    <w:rsid w:val="007271FE"/>
    <w:rsid w:val="00730000"/>
    <w:rsid w:val="0073095C"/>
    <w:rsid w:val="00730A11"/>
    <w:rsid w:val="00731762"/>
    <w:rsid w:val="0073337B"/>
    <w:rsid w:val="00734223"/>
    <w:rsid w:val="007356DF"/>
    <w:rsid w:val="007357FC"/>
    <w:rsid w:val="0073581F"/>
    <w:rsid w:val="00735864"/>
    <w:rsid w:val="00736F7F"/>
    <w:rsid w:val="007403BC"/>
    <w:rsid w:val="007409B6"/>
    <w:rsid w:val="00740AF1"/>
    <w:rsid w:val="007411A7"/>
    <w:rsid w:val="007411D1"/>
    <w:rsid w:val="00741BBE"/>
    <w:rsid w:val="0074287C"/>
    <w:rsid w:val="00743EA7"/>
    <w:rsid w:val="00743F51"/>
    <w:rsid w:val="0074428D"/>
    <w:rsid w:val="007477ED"/>
    <w:rsid w:val="00750D01"/>
    <w:rsid w:val="00750F5A"/>
    <w:rsid w:val="00751F03"/>
    <w:rsid w:val="00753258"/>
    <w:rsid w:val="007535BD"/>
    <w:rsid w:val="00753B96"/>
    <w:rsid w:val="00755604"/>
    <w:rsid w:val="00755763"/>
    <w:rsid w:val="00757E1F"/>
    <w:rsid w:val="007603A5"/>
    <w:rsid w:val="00761187"/>
    <w:rsid w:val="00761462"/>
    <w:rsid w:val="00762A69"/>
    <w:rsid w:val="00762BE0"/>
    <w:rsid w:val="00763D1B"/>
    <w:rsid w:val="00764A2B"/>
    <w:rsid w:val="00765CC6"/>
    <w:rsid w:val="00765E10"/>
    <w:rsid w:val="0076695D"/>
    <w:rsid w:val="00766D9B"/>
    <w:rsid w:val="00767F63"/>
    <w:rsid w:val="00770872"/>
    <w:rsid w:val="0077124C"/>
    <w:rsid w:val="00773E91"/>
    <w:rsid w:val="0077401F"/>
    <w:rsid w:val="007740B2"/>
    <w:rsid w:val="0077615B"/>
    <w:rsid w:val="007765FE"/>
    <w:rsid w:val="00776F05"/>
    <w:rsid w:val="00780572"/>
    <w:rsid w:val="00781457"/>
    <w:rsid w:val="00781611"/>
    <w:rsid w:val="00782636"/>
    <w:rsid w:val="007832F9"/>
    <w:rsid w:val="007838FF"/>
    <w:rsid w:val="00784B7F"/>
    <w:rsid w:val="00785645"/>
    <w:rsid w:val="00786387"/>
    <w:rsid w:val="00786CAA"/>
    <w:rsid w:val="0078730A"/>
    <w:rsid w:val="007874E0"/>
    <w:rsid w:val="00790371"/>
    <w:rsid w:val="00790C57"/>
    <w:rsid w:val="00790CFD"/>
    <w:rsid w:val="00791765"/>
    <w:rsid w:val="0079269C"/>
    <w:rsid w:val="00793533"/>
    <w:rsid w:val="007936A1"/>
    <w:rsid w:val="00793D3B"/>
    <w:rsid w:val="00793E76"/>
    <w:rsid w:val="00794538"/>
    <w:rsid w:val="00794915"/>
    <w:rsid w:val="007967FB"/>
    <w:rsid w:val="00796A13"/>
    <w:rsid w:val="007973C3"/>
    <w:rsid w:val="007A07BB"/>
    <w:rsid w:val="007A1F23"/>
    <w:rsid w:val="007A4618"/>
    <w:rsid w:val="007A4996"/>
    <w:rsid w:val="007A4A17"/>
    <w:rsid w:val="007A4FEC"/>
    <w:rsid w:val="007A622C"/>
    <w:rsid w:val="007A63D2"/>
    <w:rsid w:val="007A730E"/>
    <w:rsid w:val="007A7D9A"/>
    <w:rsid w:val="007B31BF"/>
    <w:rsid w:val="007B39B5"/>
    <w:rsid w:val="007B3F7A"/>
    <w:rsid w:val="007B45E1"/>
    <w:rsid w:val="007B48FE"/>
    <w:rsid w:val="007B4B89"/>
    <w:rsid w:val="007B50D1"/>
    <w:rsid w:val="007B73F3"/>
    <w:rsid w:val="007B79AF"/>
    <w:rsid w:val="007B7D15"/>
    <w:rsid w:val="007B7FE8"/>
    <w:rsid w:val="007C0412"/>
    <w:rsid w:val="007C05B4"/>
    <w:rsid w:val="007C113A"/>
    <w:rsid w:val="007C183E"/>
    <w:rsid w:val="007C1846"/>
    <w:rsid w:val="007C1CB4"/>
    <w:rsid w:val="007C1DC1"/>
    <w:rsid w:val="007C3577"/>
    <w:rsid w:val="007C5F42"/>
    <w:rsid w:val="007D0533"/>
    <w:rsid w:val="007D1182"/>
    <w:rsid w:val="007D1D2D"/>
    <w:rsid w:val="007D25D9"/>
    <w:rsid w:val="007D28EB"/>
    <w:rsid w:val="007D34D4"/>
    <w:rsid w:val="007D3BEB"/>
    <w:rsid w:val="007D3F1C"/>
    <w:rsid w:val="007D49F2"/>
    <w:rsid w:val="007D4D40"/>
    <w:rsid w:val="007D56FC"/>
    <w:rsid w:val="007D59C4"/>
    <w:rsid w:val="007D60C5"/>
    <w:rsid w:val="007E02B3"/>
    <w:rsid w:val="007E1104"/>
    <w:rsid w:val="007E1D69"/>
    <w:rsid w:val="007E1FC6"/>
    <w:rsid w:val="007E23B1"/>
    <w:rsid w:val="007E2498"/>
    <w:rsid w:val="007E2DE9"/>
    <w:rsid w:val="007E34D7"/>
    <w:rsid w:val="007E482C"/>
    <w:rsid w:val="007E4C3B"/>
    <w:rsid w:val="007E4FAB"/>
    <w:rsid w:val="007E5493"/>
    <w:rsid w:val="007E648B"/>
    <w:rsid w:val="007E6879"/>
    <w:rsid w:val="007E6B1F"/>
    <w:rsid w:val="007E75AA"/>
    <w:rsid w:val="007E7948"/>
    <w:rsid w:val="007F10C3"/>
    <w:rsid w:val="007F130F"/>
    <w:rsid w:val="007F2001"/>
    <w:rsid w:val="007F3281"/>
    <w:rsid w:val="007F3722"/>
    <w:rsid w:val="007F48C4"/>
    <w:rsid w:val="007F5C6F"/>
    <w:rsid w:val="007F66A8"/>
    <w:rsid w:val="007F744B"/>
    <w:rsid w:val="007F7D70"/>
    <w:rsid w:val="0080069E"/>
    <w:rsid w:val="00802009"/>
    <w:rsid w:val="00802170"/>
    <w:rsid w:val="00802754"/>
    <w:rsid w:val="008028C0"/>
    <w:rsid w:val="00804658"/>
    <w:rsid w:val="00805287"/>
    <w:rsid w:val="00805885"/>
    <w:rsid w:val="00810503"/>
    <w:rsid w:val="0081091E"/>
    <w:rsid w:val="00810E20"/>
    <w:rsid w:val="00812434"/>
    <w:rsid w:val="0081305A"/>
    <w:rsid w:val="0081318B"/>
    <w:rsid w:val="00813F32"/>
    <w:rsid w:val="0081457F"/>
    <w:rsid w:val="00814ACF"/>
    <w:rsid w:val="008168CA"/>
    <w:rsid w:val="00820B81"/>
    <w:rsid w:val="00820F36"/>
    <w:rsid w:val="00822955"/>
    <w:rsid w:val="008230F3"/>
    <w:rsid w:val="00824BC6"/>
    <w:rsid w:val="00826A4F"/>
    <w:rsid w:val="00831052"/>
    <w:rsid w:val="00831544"/>
    <w:rsid w:val="00832E74"/>
    <w:rsid w:val="00832EC2"/>
    <w:rsid w:val="00833084"/>
    <w:rsid w:val="008337BA"/>
    <w:rsid w:val="00835CC5"/>
    <w:rsid w:val="00835EDA"/>
    <w:rsid w:val="00837323"/>
    <w:rsid w:val="008379F3"/>
    <w:rsid w:val="00837FB1"/>
    <w:rsid w:val="00840729"/>
    <w:rsid w:val="00840AC8"/>
    <w:rsid w:val="00840E93"/>
    <w:rsid w:val="0084127C"/>
    <w:rsid w:val="00841690"/>
    <w:rsid w:val="00841719"/>
    <w:rsid w:val="00841AE2"/>
    <w:rsid w:val="0084278A"/>
    <w:rsid w:val="00843C8D"/>
    <w:rsid w:val="00843EFA"/>
    <w:rsid w:val="00844C69"/>
    <w:rsid w:val="00845222"/>
    <w:rsid w:val="008459B0"/>
    <w:rsid w:val="00846256"/>
    <w:rsid w:val="008471BA"/>
    <w:rsid w:val="0084769F"/>
    <w:rsid w:val="0085150A"/>
    <w:rsid w:val="00851F17"/>
    <w:rsid w:val="00853206"/>
    <w:rsid w:val="008537D7"/>
    <w:rsid w:val="00853CD2"/>
    <w:rsid w:val="00854387"/>
    <w:rsid w:val="00854D2E"/>
    <w:rsid w:val="008554B5"/>
    <w:rsid w:val="00857408"/>
    <w:rsid w:val="00862807"/>
    <w:rsid w:val="00863E64"/>
    <w:rsid w:val="008641E3"/>
    <w:rsid w:val="0086432E"/>
    <w:rsid w:val="00864573"/>
    <w:rsid w:val="0086498C"/>
    <w:rsid w:val="00864E6E"/>
    <w:rsid w:val="00865941"/>
    <w:rsid w:val="00866399"/>
    <w:rsid w:val="008664F0"/>
    <w:rsid w:val="00867F15"/>
    <w:rsid w:val="00870C3E"/>
    <w:rsid w:val="00871C53"/>
    <w:rsid w:val="00872D28"/>
    <w:rsid w:val="00876BB0"/>
    <w:rsid w:val="008773D1"/>
    <w:rsid w:val="00877764"/>
    <w:rsid w:val="00877792"/>
    <w:rsid w:val="00880E10"/>
    <w:rsid w:val="008822FA"/>
    <w:rsid w:val="00883658"/>
    <w:rsid w:val="008839D5"/>
    <w:rsid w:val="00887192"/>
    <w:rsid w:val="00887318"/>
    <w:rsid w:val="00890618"/>
    <w:rsid w:val="00891AC0"/>
    <w:rsid w:val="008921CF"/>
    <w:rsid w:val="00894BB5"/>
    <w:rsid w:val="008950DD"/>
    <w:rsid w:val="00895C6E"/>
    <w:rsid w:val="00895EDF"/>
    <w:rsid w:val="00897E72"/>
    <w:rsid w:val="008A0752"/>
    <w:rsid w:val="008A0EBE"/>
    <w:rsid w:val="008A2D2A"/>
    <w:rsid w:val="008A3003"/>
    <w:rsid w:val="008A3270"/>
    <w:rsid w:val="008A41C0"/>
    <w:rsid w:val="008A542B"/>
    <w:rsid w:val="008A57F8"/>
    <w:rsid w:val="008A6B97"/>
    <w:rsid w:val="008A7B4A"/>
    <w:rsid w:val="008A7FF8"/>
    <w:rsid w:val="008B03DE"/>
    <w:rsid w:val="008B0905"/>
    <w:rsid w:val="008B18C6"/>
    <w:rsid w:val="008B1ADB"/>
    <w:rsid w:val="008B2118"/>
    <w:rsid w:val="008B2571"/>
    <w:rsid w:val="008B2CBA"/>
    <w:rsid w:val="008B3277"/>
    <w:rsid w:val="008B3E3B"/>
    <w:rsid w:val="008B511E"/>
    <w:rsid w:val="008B6033"/>
    <w:rsid w:val="008B6756"/>
    <w:rsid w:val="008B7533"/>
    <w:rsid w:val="008C0892"/>
    <w:rsid w:val="008C0B79"/>
    <w:rsid w:val="008C14BF"/>
    <w:rsid w:val="008C2A8A"/>
    <w:rsid w:val="008C2DCB"/>
    <w:rsid w:val="008C3084"/>
    <w:rsid w:val="008C32BD"/>
    <w:rsid w:val="008C331C"/>
    <w:rsid w:val="008C3E07"/>
    <w:rsid w:val="008C4EB7"/>
    <w:rsid w:val="008C5D51"/>
    <w:rsid w:val="008C6307"/>
    <w:rsid w:val="008C634F"/>
    <w:rsid w:val="008C72C4"/>
    <w:rsid w:val="008D0BC6"/>
    <w:rsid w:val="008D22C2"/>
    <w:rsid w:val="008D309D"/>
    <w:rsid w:val="008D4469"/>
    <w:rsid w:val="008D455E"/>
    <w:rsid w:val="008D5E99"/>
    <w:rsid w:val="008D6019"/>
    <w:rsid w:val="008D642B"/>
    <w:rsid w:val="008D7D03"/>
    <w:rsid w:val="008D7D4F"/>
    <w:rsid w:val="008E07CC"/>
    <w:rsid w:val="008E178C"/>
    <w:rsid w:val="008E20EC"/>
    <w:rsid w:val="008E255A"/>
    <w:rsid w:val="008E2598"/>
    <w:rsid w:val="008E27AC"/>
    <w:rsid w:val="008E41FA"/>
    <w:rsid w:val="008E43BD"/>
    <w:rsid w:val="008E45CB"/>
    <w:rsid w:val="008E5CA8"/>
    <w:rsid w:val="008E5D7A"/>
    <w:rsid w:val="008E6A60"/>
    <w:rsid w:val="008E6B89"/>
    <w:rsid w:val="008E7D44"/>
    <w:rsid w:val="008F01E4"/>
    <w:rsid w:val="008F1DD8"/>
    <w:rsid w:val="008F3419"/>
    <w:rsid w:val="008F3960"/>
    <w:rsid w:val="008F3E14"/>
    <w:rsid w:val="008F3F92"/>
    <w:rsid w:val="008F41DA"/>
    <w:rsid w:val="008F43E9"/>
    <w:rsid w:val="008F44B6"/>
    <w:rsid w:val="008F4CCD"/>
    <w:rsid w:val="008F5488"/>
    <w:rsid w:val="008F576D"/>
    <w:rsid w:val="008F72C6"/>
    <w:rsid w:val="008F7A5F"/>
    <w:rsid w:val="00900392"/>
    <w:rsid w:val="00901F8B"/>
    <w:rsid w:val="009033DA"/>
    <w:rsid w:val="00903F42"/>
    <w:rsid w:val="00904476"/>
    <w:rsid w:val="009046A4"/>
    <w:rsid w:val="00904C29"/>
    <w:rsid w:val="009050B8"/>
    <w:rsid w:val="009061BF"/>
    <w:rsid w:val="00906A9A"/>
    <w:rsid w:val="009072AD"/>
    <w:rsid w:val="00907831"/>
    <w:rsid w:val="009107E2"/>
    <w:rsid w:val="00911C0E"/>
    <w:rsid w:val="00911D19"/>
    <w:rsid w:val="009125A1"/>
    <w:rsid w:val="009136A9"/>
    <w:rsid w:val="009141DF"/>
    <w:rsid w:val="00916319"/>
    <w:rsid w:val="009176B9"/>
    <w:rsid w:val="00917EA1"/>
    <w:rsid w:val="00921152"/>
    <w:rsid w:val="00922A45"/>
    <w:rsid w:val="00922DB3"/>
    <w:rsid w:val="009233DE"/>
    <w:rsid w:val="009239E2"/>
    <w:rsid w:val="00925449"/>
    <w:rsid w:val="00925DC8"/>
    <w:rsid w:val="00926033"/>
    <w:rsid w:val="00926F7C"/>
    <w:rsid w:val="009272F0"/>
    <w:rsid w:val="00927933"/>
    <w:rsid w:val="00930221"/>
    <w:rsid w:val="00930578"/>
    <w:rsid w:val="00930FB6"/>
    <w:rsid w:val="009322C6"/>
    <w:rsid w:val="00932357"/>
    <w:rsid w:val="0093337D"/>
    <w:rsid w:val="009334D7"/>
    <w:rsid w:val="0093378D"/>
    <w:rsid w:val="0093415B"/>
    <w:rsid w:val="00934AF6"/>
    <w:rsid w:val="00934CB5"/>
    <w:rsid w:val="00937FC8"/>
    <w:rsid w:val="00940997"/>
    <w:rsid w:val="00941565"/>
    <w:rsid w:val="00941C25"/>
    <w:rsid w:val="00943F02"/>
    <w:rsid w:val="00944077"/>
    <w:rsid w:val="00944439"/>
    <w:rsid w:val="00944DDA"/>
    <w:rsid w:val="009469AE"/>
    <w:rsid w:val="00947CC4"/>
    <w:rsid w:val="00947D57"/>
    <w:rsid w:val="00950935"/>
    <w:rsid w:val="00950A26"/>
    <w:rsid w:val="0095146E"/>
    <w:rsid w:val="00951DBC"/>
    <w:rsid w:val="009528B4"/>
    <w:rsid w:val="00952A55"/>
    <w:rsid w:val="0095309E"/>
    <w:rsid w:val="00953C8E"/>
    <w:rsid w:val="009541D5"/>
    <w:rsid w:val="00954486"/>
    <w:rsid w:val="0095495D"/>
    <w:rsid w:val="00954DBB"/>
    <w:rsid w:val="00955988"/>
    <w:rsid w:val="0095619D"/>
    <w:rsid w:val="009569DE"/>
    <w:rsid w:val="0095733E"/>
    <w:rsid w:val="0095760C"/>
    <w:rsid w:val="00961525"/>
    <w:rsid w:val="00961ACD"/>
    <w:rsid w:val="00964420"/>
    <w:rsid w:val="00964544"/>
    <w:rsid w:val="009660DC"/>
    <w:rsid w:val="0097008F"/>
    <w:rsid w:val="009701EC"/>
    <w:rsid w:val="00971CCF"/>
    <w:rsid w:val="00972416"/>
    <w:rsid w:val="0097370B"/>
    <w:rsid w:val="0097392E"/>
    <w:rsid w:val="00973BDD"/>
    <w:rsid w:val="00973E55"/>
    <w:rsid w:val="009749FD"/>
    <w:rsid w:val="00975AF1"/>
    <w:rsid w:val="00975DFF"/>
    <w:rsid w:val="00976715"/>
    <w:rsid w:val="00977052"/>
    <w:rsid w:val="00977352"/>
    <w:rsid w:val="00977680"/>
    <w:rsid w:val="0098095E"/>
    <w:rsid w:val="009809ED"/>
    <w:rsid w:val="00983FBD"/>
    <w:rsid w:val="009847BE"/>
    <w:rsid w:val="009849DF"/>
    <w:rsid w:val="00985152"/>
    <w:rsid w:val="00986004"/>
    <w:rsid w:val="009868C2"/>
    <w:rsid w:val="009873BB"/>
    <w:rsid w:val="00990938"/>
    <w:rsid w:val="00991599"/>
    <w:rsid w:val="009917EA"/>
    <w:rsid w:val="00992A06"/>
    <w:rsid w:val="00992D5F"/>
    <w:rsid w:val="00992EDA"/>
    <w:rsid w:val="009937C9"/>
    <w:rsid w:val="009943BF"/>
    <w:rsid w:val="0099490A"/>
    <w:rsid w:val="00995BCB"/>
    <w:rsid w:val="0099798B"/>
    <w:rsid w:val="00997E24"/>
    <w:rsid w:val="009A09A5"/>
    <w:rsid w:val="009A1110"/>
    <w:rsid w:val="009A2219"/>
    <w:rsid w:val="009A264F"/>
    <w:rsid w:val="009A2FF4"/>
    <w:rsid w:val="009A45C3"/>
    <w:rsid w:val="009A4C02"/>
    <w:rsid w:val="009A4FCA"/>
    <w:rsid w:val="009A515D"/>
    <w:rsid w:val="009A53A4"/>
    <w:rsid w:val="009A57C5"/>
    <w:rsid w:val="009A7712"/>
    <w:rsid w:val="009A7B0A"/>
    <w:rsid w:val="009A7CA1"/>
    <w:rsid w:val="009A7D57"/>
    <w:rsid w:val="009B00AE"/>
    <w:rsid w:val="009B0675"/>
    <w:rsid w:val="009B0997"/>
    <w:rsid w:val="009B156B"/>
    <w:rsid w:val="009B3241"/>
    <w:rsid w:val="009B407B"/>
    <w:rsid w:val="009B515A"/>
    <w:rsid w:val="009B5AAE"/>
    <w:rsid w:val="009B6331"/>
    <w:rsid w:val="009B65D2"/>
    <w:rsid w:val="009B6CAD"/>
    <w:rsid w:val="009B7A60"/>
    <w:rsid w:val="009C138C"/>
    <w:rsid w:val="009C163D"/>
    <w:rsid w:val="009C1950"/>
    <w:rsid w:val="009C2293"/>
    <w:rsid w:val="009C22A9"/>
    <w:rsid w:val="009C49D4"/>
    <w:rsid w:val="009C5957"/>
    <w:rsid w:val="009C7E70"/>
    <w:rsid w:val="009D03D3"/>
    <w:rsid w:val="009D0B68"/>
    <w:rsid w:val="009D1C58"/>
    <w:rsid w:val="009D212F"/>
    <w:rsid w:val="009D2DB9"/>
    <w:rsid w:val="009D328B"/>
    <w:rsid w:val="009D36AA"/>
    <w:rsid w:val="009D3D2D"/>
    <w:rsid w:val="009D3F83"/>
    <w:rsid w:val="009D4933"/>
    <w:rsid w:val="009D4E50"/>
    <w:rsid w:val="009D7B2F"/>
    <w:rsid w:val="009E1FFB"/>
    <w:rsid w:val="009E26D8"/>
    <w:rsid w:val="009E33F5"/>
    <w:rsid w:val="009E37BF"/>
    <w:rsid w:val="009E43A7"/>
    <w:rsid w:val="009E4B74"/>
    <w:rsid w:val="009E4CD4"/>
    <w:rsid w:val="009E4D6C"/>
    <w:rsid w:val="009E6BB0"/>
    <w:rsid w:val="009E7136"/>
    <w:rsid w:val="009E7697"/>
    <w:rsid w:val="009E7914"/>
    <w:rsid w:val="009F065E"/>
    <w:rsid w:val="009F072F"/>
    <w:rsid w:val="009F13F3"/>
    <w:rsid w:val="009F1DC3"/>
    <w:rsid w:val="009F22E5"/>
    <w:rsid w:val="009F269D"/>
    <w:rsid w:val="009F2757"/>
    <w:rsid w:val="009F3014"/>
    <w:rsid w:val="009F3262"/>
    <w:rsid w:val="009F560C"/>
    <w:rsid w:val="009F5937"/>
    <w:rsid w:val="009F646C"/>
    <w:rsid w:val="009F682F"/>
    <w:rsid w:val="009F70B7"/>
    <w:rsid w:val="009F7328"/>
    <w:rsid w:val="00A0010E"/>
    <w:rsid w:val="00A002A0"/>
    <w:rsid w:val="00A006B0"/>
    <w:rsid w:val="00A01FD9"/>
    <w:rsid w:val="00A024EE"/>
    <w:rsid w:val="00A027D7"/>
    <w:rsid w:val="00A02F36"/>
    <w:rsid w:val="00A031A9"/>
    <w:rsid w:val="00A05FA9"/>
    <w:rsid w:val="00A06B4A"/>
    <w:rsid w:val="00A116D0"/>
    <w:rsid w:val="00A1221B"/>
    <w:rsid w:val="00A1302E"/>
    <w:rsid w:val="00A14340"/>
    <w:rsid w:val="00A1633C"/>
    <w:rsid w:val="00A165D0"/>
    <w:rsid w:val="00A16B79"/>
    <w:rsid w:val="00A17358"/>
    <w:rsid w:val="00A204C4"/>
    <w:rsid w:val="00A20B75"/>
    <w:rsid w:val="00A21A5E"/>
    <w:rsid w:val="00A229F0"/>
    <w:rsid w:val="00A23857"/>
    <w:rsid w:val="00A24010"/>
    <w:rsid w:val="00A24443"/>
    <w:rsid w:val="00A25A5C"/>
    <w:rsid w:val="00A262F8"/>
    <w:rsid w:val="00A26A58"/>
    <w:rsid w:val="00A27354"/>
    <w:rsid w:val="00A27FF9"/>
    <w:rsid w:val="00A31A22"/>
    <w:rsid w:val="00A32340"/>
    <w:rsid w:val="00A32981"/>
    <w:rsid w:val="00A3338C"/>
    <w:rsid w:val="00A33736"/>
    <w:rsid w:val="00A33F50"/>
    <w:rsid w:val="00A3402B"/>
    <w:rsid w:val="00A34ECB"/>
    <w:rsid w:val="00A35575"/>
    <w:rsid w:val="00A35B9E"/>
    <w:rsid w:val="00A3757D"/>
    <w:rsid w:val="00A403DA"/>
    <w:rsid w:val="00A42512"/>
    <w:rsid w:val="00A43338"/>
    <w:rsid w:val="00A43BCF"/>
    <w:rsid w:val="00A44732"/>
    <w:rsid w:val="00A454C9"/>
    <w:rsid w:val="00A46804"/>
    <w:rsid w:val="00A46D11"/>
    <w:rsid w:val="00A46E3A"/>
    <w:rsid w:val="00A46EC6"/>
    <w:rsid w:val="00A50649"/>
    <w:rsid w:val="00A50CC5"/>
    <w:rsid w:val="00A511D0"/>
    <w:rsid w:val="00A51993"/>
    <w:rsid w:val="00A52255"/>
    <w:rsid w:val="00A526A2"/>
    <w:rsid w:val="00A52851"/>
    <w:rsid w:val="00A52F42"/>
    <w:rsid w:val="00A5346C"/>
    <w:rsid w:val="00A53ACB"/>
    <w:rsid w:val="00A549D7"/>
    <w:rsid w:val="00A55284"/>
    <w:rsid w:val="00A5646C"/>
    <w:rsid w:val="00A60943"/>
    <w:rsid w:val="00A60A5D"/>
    <w:rsid w:val="00A632B7"/>
    <w:rsid w:val="00A64FEA"/>
    <w:rsid w:val="00A650EA"/>
    <w:rsid w:val="00A656A0"/>
    <w:rsid w:val="00A65D2E"/>
    <w:rsid w:val="00A65D51"/>
    <w:rsid w:val="00A6694B"/>
    <w:rsid w:val="00A70852"/>
    <w:rsid w:val="00A70B4B"/>
    <w:rsid w:val="00A70C50"/>
    <w:rsid w:val="00A72A25"/>
    <w:rsid w:val="00A72AE7"/>
    <w:rsid w:val="00A72AFA"/>
    <w:rsid w:val="00A73E85"/>
    <w:rsid w:val="00A75389"/>
    <w:rsid w:val="00A80123"/>
    <w:rsid w:val="00A80BC2"/>
    <w:rsid w:val="00A8119B"/>
    <w:rsid w:val="00A81AEC"/>
    <w:rsid w:val="00A83D58"/>
    <w:rsid w:val="00A83F5E"/>
    <w:rsid w:val="00A84148"/>
    <w:rsid w:val="00A84E00"/>
    <w:rsid w:val="00A854C8"/>
    <w:rsid w:val="00A878FD"/>
    <w:rsid w:val="00A879F9"/>
    <w:rsid w:val="00A87CD9"/>
    <w:rsid w:val="00A87D1E"/>
    <w:rsid w:val="00A90867"/>
    <w:rsid w:val="00A90F92"/>
    <w:rsid w:val="00A91181"/>
    <w:rsid w:val="00A924B1"/>
    <w:rsid w:val="00A92D7E"/>
    <w:rsid w:val="00A93958"/>
    <w:rsid w:val="00A94857"/>
    <w:rsid w:val="00A95C1D"/>
    <w:rsid w:val="00A967D3"/>
    <w:rsid w:val="00A97FFC"/>
    <w:rsid w:val="00AA09F5"/>
    <w:rsid w:val="00AA0EE3"/>
    <w:rsid w:val="00AA1E21"/>
    <w:rsid w:val="00AA2408"/>
    <w:rsid w:val="00AA34D7"/>
    <w:rsid w:val="00AA3D8F"/>
    <w:rsid w:val="00AA42C7"/>
    <w:rsid w:val="00AA4CE5"/>
    <w:rsid w:val="00AA505E"/>
    <w:rsid w:val="00AA6394"/>
    <w:rsid w:val="00AA73E2"/>
    <w:rsid w:val="00AB2FEE"/>
    <w:rsid w:val="00AB3521"/>
    <w:rsid w:val="00AB35AB"/>
    <w:rsid w:val="00AB3D15"/>
    <w:rsid w:val="00AB3D2B"/>
    <w:rsid w:val="00AB3E3D"/>
    <w:rsid w:val="00AB405B"/>
    <w:rsid w:val="00AB44FB"/>
    <w:rsid w:val="00AB6A31"/>
    <w:rsid w:val="00AC23B2"/>
    <w:rsid w:val="00AC3854"/>
    <w:rsid w:val="00AC40CE"/>
    <w:rsid w:val="00AC46D9"/>
    <w:rsid w:val="00AC5D73"/>
    <w:rsid w:val="00AC6047"/>
    <w:rsid w:val="00AC6240"/>
    <w:rsid w:val="00AC62FD"/>
    <w:rsid w:val="00AC6601"/>
    <w:rsid w:val="00AC67A4"/>
    <w:rsid w:val="00AC7F54"/>
    <w:rsid w:val="00AD15B4"/>
    <w:rsid w:val="00AD1D65"/>
    <w:rsid w:val="00AD1FE1"/>
    <w:rsid w:val="00AD20EF"/>
    <w:rsid w:val="00AD3005"/>
    <w:rsid w:val="00AD3295"/>
    <w:rsid w:val="00AD37CC"/>
    <w:rsid w:val="00AD3C04"/>
    <w:rsid w:val="00AD5AF0"/>
    <w:rsid w:val="00AD60A8"/>
    <w:rsid w:val="00AE09F1"/>
    <w:rsid w:val="00AE0A5B"/>
    <w:rsid w:val="00AE0FB5"/>
    <w:rsid w:val="00AE12FA"/>
    <w:rsid w:val="00AE23E3"/>
    <w:rsid w:val="00AE253D"/>
    <w:rsid w:val="00AE2C32"/>
    <w:rsid w:val="00AE333D"/>
    <w:rsid w:val="00AE4A54"/>
    <w:rsid w:val="00AE4DF4"/>
    <w:rsid w:val="00AE5D85"/>
    <w:rsid w:val="00AE5F1F"/>
    <w:rsid w:val="00AE6494"/>
    <w:rsid w:val="00AE6A15"/>
    <w:rsid w:val="00AE6ED7"/>
    <w:rsid w:val="00AE7D06"/>
    <w:rsid w:val="00AF00F8"/>
    <w:rsid w:val="00AF0C63"/>
    <w:rsid w:val="00AF23A8"/>
    <w:rsid w:val="00AF2679"/>
    <w:rsid w:val="00AF3349"/>
    <w:rsid w:val="00AF35E5"/>
    <w:rsid w:val="00AF4442"/>
    <w:rsid w:val="00AF6658"/>
    <w:rsid w:val="00AF686D"/>
    <w:rsid w:val="00AF6B48"/>
    <w:rsid w:val="00AF6CD8"/>
    <w:rsid w:val="00AF79FF"/>
    <w:rsid w:val="00B00980"/>
    <w:rsid w:val="00B01A62"/>
    <w:rsid w:val="00B0207A"/>
    <w:rsid w:val="00B02647"/>
    <w:rsid w:val="00B040EF"/>
    <w:rsid w:val="00B05289"/>
    <w:rsid w:val="00B0654C"/>
    <w:rsid w:val="00B079C1"/>
    <w:rsid w:val="00B07C67"/>
    <w:rsid w:val="00B10F2E"/>
    <w:rsid w:val="00B10F39"/>
    <w:rsid w:val="00B113B8"/>
    <w:rsid w:val="00B127BB"/>
    <w:rsid w:val="00B127FD"/>
    <w:rsid w:val="00B128EE"/>
    <w:rsid w:val="00B13296"/>
    <w:rsid w:val="00B14686"/>
    <w:rsid w:val="00B146E8"/>
    <w:rsid w:val="00B16BAF"/>
    <w:rsid w:val="00B16CAA"/>
    <w:rsid w:val="00B16F3D"/>
    <w:rsid w:val="00B207B0"/>
    <w:rsid w:val="00B207BD"/>
    <w:rsid w:val="00B220E4"/>
    <w:rsid w:val="00B22587"/>
    <w:rsid w:val="00B22C29"/>
    <w:rsid w:val="00B23FAC"/>
    <w:rsid w:val="00B24231"/>
    <w:rsid w:val="00B24BAE"/>
    <w:rsid w:val="00B26B71"/>
    <w:rsid w:val="00B300FB"/>
    <w:rsid w:val="00B31FBE"/>
    <w:rsid w:val="00B31FE7"/>
    <w:rsid w:val="00B32357"/>
    <w:rsid w:val="00B33814"/>
    <w:rsid w:val="00B35B38"/>
    <w:rsid w:val="00B35BE8"/>
    <w:rsid w:val="00B36682"/>
    <w:rsid w:val="00B366C8"/>
    <w:rsid w:val="00B37482"/>
    <w:rsid w:val="00B379E5"/>
    <w:rsid w:val="00B40466"/>
    <w:rsid w:val="00B4559E"/>
    <w:rsid w:val="00B45BAD"/>
    <w:rsid w:val="00B513CC"/>
    <w:rsid w:val="00B51DC4"/>
    <w:rsid w:val="00B52BBB"/>
    <w:rsid w:val="00B52F16"/>
    <w:rsid w:val="00B540FB"/>
    <w:rsid w:val="00B556B6"/>
    <w:rsid w:val="00B559B0"/>
    <w:rsid w:val="00B57ED0"/>
    <w:rsid w:val="00B61E6B"/>
    <w:rsid w:val="00B61F0B"/>
    <w:rsid w:val="00B6224F"/>
    <w:rsid w:val="00B62596"/>
    <w:rsid w:val="00B62F05"/>
    <w:rsid w:val="00B647A5"/>
    <w:rsid w:val="00B65C22"/>
    <w:rsid w:val="00B674EE"/>
    <w:rsid w:val="00B703F1"/>
    <w:rsid w:val="00B71385"/>
    <w:rsid w:val="00B716CE"/>
    <w:rsid w:val="00B71EE5"/>
    <w:rsid w:val="00B722E8"/>
    <w:rsid w:val="00B723CE"/>
    <w:rsid w:val="00B7412B"/>
    <w:rsid w:val="00B744E0"/>
    <w:rsid w:val="00B76655"/>
    <w:rsid w:val="00B77A48"/>
    <w:rsid w:val="00B80175"/>
    <w:rsid w:val="00B801CE"/>
    <w:rsid w:val="00B809AC"/>
    <w:rsid w:val="00B81906"/>
    <w:rsid w:val="00B81F27"/>
    <w:rsid w:val="00B82F9C"/>
    <w:rsid w:val="00B83625"/>
    <w:rsid w:val="00B83FBC"/>
    <w:rsid w:val="00B846D5"/>
    <w:rsid w:val="00B84A45"/>
    <w:rsid w:val="00B867FF"/>
    <w:rsid w:val="00B87161"/>
    <w:rsid w:val="00B87BCB"/>
    <w:rsid w:val="00B87C89"/>
    <w:rsid w:val="00B90720"/>
    <w:rsid w:val="00B90CC2"/>
    <w:rsid w:val="00B920DB"/>
    <w:rsid w:val="00B93437"/>
    <w:rsid w:val="00B93CC5"/>
    <w:rsid w:val="00B93CD7"/>
    <w:rsid w:val="00B948A5"/>
    <w:rsid w:val="00B94BA4"/>
    <w:rsid w:val="00B94CAF"/>
    <w:rsid w:val="00B958E3"/>
    <w:rsid w:val="00B974BE"/>
    <w:rsid w:val="00B97E2A"/>
    <w:rsid w:val="00BA0099"/>
    <w:rsid w:val="00BA0F80"/>
    <w:rsid w:val="00BA2021"/>
    <w:rsid w:val="00BA26DE"/>
    <w:rsid w:val="00BA2A62"/>
    <w:rsid w:val="00BA3E9B"/>
    <w:rsid w:val="00BA46BE"/>
    <w:rsid w:val="00BA5475"/>
    <w:rsid w:val="00BA6F3F"/>
    <w:rsid w:val="00BA7704"/>
    <w:rsid w:val="00BB0036"/>
    <w:rsid w:val="00BB1C44"/>
    <w:rsid w:val="00BB2C96"/>
    <w:rsid w:val="00BB3099"/>
    <w:rsid w:val="00BB32F0"/>
    <w:rsid w:val="00BB3A27"/>
    <w:rsid w:val="00BB3DA4"/>
    <w:rsid w:val="00BB450D"/>
    <w:rsid w:val="00BB5415"/>
    <w:rsid w:val="00BB6407"/>
    <w:rsid w:val="00BB6568"/>
    <w:rsid w:val="00BB6583"/>
    <w:rsid w:val="00BB6CC0"/>
    <w:rsid w:val="00BB7D65"/>
    <w:rsid w:val="00BC03A0"/>
    <w:rsid w:val="00BC0642"/>
    <w:rsid w:val="00BC1F6D"/>
    <w:rsid w:val="00BC258E"/>
    <w:rsid w:val="00BC3845"/>
    <w:rsid w:val="00BC3BF4"/>
    <w:rsid w:val="00BC4FB2"/>
    <w:rsid w:val="00BC5ECC"/>
    <w:rsid w:val="00BC76BC"/>
    <w:rsid w:val="00BC77AA"/>
    <w:rsid w:val="00BC79BB"/>
    <w:rsid w:val="00BC7AA0"/>
    <w:rsid w:val="00BD1863"/>
    <w:rsid w:val="00BD298E"/>
    <w:rsid w:val="00BD2A67"/>
    <w:rsid w:val="00BD2D77"/>
    <w:rsid w:val="00BD2D7E"/>
    <w:rsid w:val="00BD3DC1"/>
    <w:rsid w:val="00BD41F0"/>
    <w:rsid w:val="00BD4D35"/>
    <w:rsid w:val="00BD5A27"/>
    <w:rsid w:val="00BD6321"/>
    <w:rsid w:val="00BE0013"/>
    <w:rsid w:val="00BE090C"/>
    <w:rsid w:val="00BE19E4"/>
    <w:rsid w:val="00BE1FFE"/>
    <w:rsid w:val="00BE2E4E"/>
    <w:rsid w:val="00BE323F"/>
    <w:rsid w:val="00BE384B"/>
    <w:rsid w:val="00BE3F6E"/>
    <w:rsid w:val="00BE4DA8"/>
    <w:rsid w:val="00BE5A89"/>
    <w:rsid w:val="00BE6998"/>
    <w:rsid w:val="00BF3139"/>
    <w:rsid w:val="00BF47D3"/>
    <w:rsid w:val="00BF4935"/>
    <w:rsid w:val="00BF4CC4"/>
    <w:rsid w:val="00BF5349"/>
    <w:rsid w:val="00BF6ACA"/>
    <w:rsid w:val="00BF6D65"/>
    <w:rsid w:val="00BF6EC4"/>
    <w:rsid w:val="00C00E63"/>
    <w:rsid w:val="00C01E90"/>
    <w:rsid w:val="00C01F5B"/>
    <w:rsid w:val="00C030B1"/>
    <w:rsid w:val="00C0445C"/>
    <w:rsid w:val="00C0528C"/>
    <w:rsid w:val="00C05317"/>
    <w:rsid w:val="00C056A3"/>
    <w:rsid w:val="00C059D0"/>
    <w:rsid w:val="00C064EE"/>
    <w:rsid w:val="00C0781C"/>
    <w:rsid w:val="00C07D3C"/>
    <w:rsid w:val="00C11DAB"/>
    <w:rsid w:val="00C12453"/>
    <w:rsid w:val="00C12808"/>
    <w:rsid w:val="00C128C5"/>
    <w:rsid w:val="00C12C0D"/>
    <w:rsid w:val="00C13B32"/>
    <w:rsid w:val="00C149F0"/>
    <w:rsid w:val="00C16661"/>
    <w:rsid w:val="00C20717"/>
    <w:rsid w:val="00C208FE"/>
    <w:rsid w:val="00C2109F"/>
    <w:rsid w:val="00C22822"/>
    <w:rsid w:val="00C22F94"/>
    <w:rsid w:val="00C22FA6"/>
    <w:rsid w:val="00C231B4"/>
    <w:rsid w:val="00C24077"/>
    <w:rsid w:val="00C24BB9"/>
    <w:rsid w:val="00C25C06"/>
    <w:rsid w:val="00C2631F"/>
    <w:rsid w:val="00C26864"/>
    <w:rsid w:val="00C26EEB"/>
    <w:rsid w:val="00C278E3"/>
    <w:rsid w:val="00C31195"/>
    <w:rsid w:val="00C3173B"/>
    <w:rsid w:val="00C3233E"/>
    <w:rsid w:val="00C326B9"/>
    <w:rsid w:val="00C328E3"/>
    <w:rsid w:val="00C335EB"/>
    <w:rsid w:val="00C341A0"/>
    <w:rsid w:val="00C360BB"/>
    <w:rsid w:val="00C36BBB"/>
    <w:rsid w:val="00C36F03"/>
    <w:rsid w:val="00C36FBD"/>
    <w:rsid w:val="00C37848"/>
    <w:rsid w:val="00C37F62"/>
    <w:rsid w:val="00C4038E"/>
    <w:rsid w:val="00C40E1C"/>
    <w:rsid w:val="00C41AD9"/>
    <w:rsid w:val="00C4256D"/>
    <w:rsid w:val="00C42746"/>
    <w:rsid w:val="00C43027"/>
    <w:rsid w:val="00C43773"/>
    <w:rsid w:val="00C439BB"/>
    <w:rsid w:val="00C44597"/>
    <w:rsid w:val="00C44BC5"/>
    <w:rsid w:val="00C44EE4"/>
    <w:rsid w:val="00C45152"/>
    <w:rsid w:val="00C461EC"/>
    <w:rsid w:val="00C47EAC"/>
    <w:rsid w:val="00C50905"/>
    <w:rsid w:val="00C5101F"/>
    <w:rsid w:val="00C5166C"/>
    <w:rsid w:val="00C518FB"/>
    <w:rsid w:val="00C52CA8"/>
    <w:rsid w:val="00C53FC4"/>
    <w:rsid w:val="00C56DB8"/>
    <w:rsid w:val="00C606BB"/>
    <w:rsid w:val="00C608CB"/>
    <w:rsid w:val="00C60971"/>
    <w:rsid w:val="00C60ACA"/>
    <w:rsid w:val="00C61254"/>
    <w:rsid w:val="00C61C18"/>
    <w:rsid w:val="00C652D8"/>
    <w:rsid w:val="00C65BF4"/>
    <w:rsid w:val="00C66036"/>
    <w:rsid w:val="00C70507"/>
    <w:rsid w:val="00C71923"/>
    <w:rsid w:val="00C7293D"/>
    <w:rsid w:val="00C749DD"/>
    <w:rsid w:val="00C74F4C"/>
    <w:rsid w:val="00C7693E"/>
    <w:rsid w:val="00C77BBB"/>
    <w:rsid w:val="00C77BBC"/>
    <w:rsid w:val="00C80539"/>
    <w:rsid w:val="00C80AC6"/>
    <w:rsid w:val="00C80D65"/>
    <w:rsid w:val="00C814D4"/>
    <w:rsid w:val="00C81774"/>
    <w:rsid w:val="00C81C10"/>
    <w:rsid w:val="00C82D45"/>
    <w:rsid w:val="00C82E75"/>
    <w:rsid w:val="00C8320A"/>
    <w:rsid w:val="00C834E3"/>
    <w:rsid w:val="00C83848"/>
    <w:rsid w:val="00C842F4"/>
    <w:rsid w:val="00C84E2D"/>
    <w:rsid w:val="00C84F54"/>
    <w:rsid w:val="00C853EC"/>
    <w:rsid w:val="00C85529"/>
    <w:rsid w:val="00C863E6"/>
    <w:rsid w:val="00C86666"/>
    <w:rsid w:val="00C86703"/>
    <w:rsid w:val="00C86871"/>
    <w:rsid w:val="00C86B5E"/>
    <w:rsid w:val="00C8748F"/>
    <w:rsid w:val="00C87A27"/>
    <w:rsid w:val="00C87F22"/>
    <w:rsid w:val="00C901C7"/>
    <w:rsid w:val="00C93DCB"/>
    <w:rsid w:val="00C946D3"/>
    <w:rsid w:val="00C952BD"/>
    <w:rsid w:val="00C9578D"/>
    <w:rsid w:val="00C961B6"/>
    <w:rsid w:val="00C962A9"/>
    <w:rsid w:val="00C96601"/>
    <w:rsid w:val="00C96C0B"/>
    <w:rsid w:val="00C97387"/>
    <w:rsid w:val="00C975BD"/>
    <w:rsid w:val="00C97956"/>
    <w:rsid w:val="00CA06F9"/>
    <w:rsid w:val="00CA1A13"/>
    <w:rsid w:val="00CA1EDA"/>
    <w:rsid w:val="00CA5BD0"/>
    <w:rsid w:val="00CB1070"/>
    <w:rsid w:val="00CB2246"/>
    <w:rsid w:val="00CB2303"/>
    <w:rsid w:val="00CB2CDB"/>
    <w:rsid w:val="00CB350F"/>
    <w:rsid w:val="00CB3578"/>
    <w:rsid w:val="00CB3882"/>
    <w:rsid w:val="00CB3AE5"/>
    <w:rsid w:val="00CB4730"/>
    <w:rsid w:val="00CB4B4C"/>
    <w:rsid w:val="00CB5369"/>
    <w:rsid w:val="00CB57CF"/>
    <w:rsid w:val="00CB590D"/>
    <w:rsid w:val="00CB7F33"/>
    <w:rsid w:val="00CC1D62"/>
    <w:rsid w:val="00CC2318"/>
    <w:rsid w:val="00CC240E"/>
    <w:rsid w:val="00CC308C"/>
    <w:rsid w:val="00CC3CA4"/>
    <w:rsid w:val="00CC3E10"/>
    <w:rsid w:val="00CC4AE3"/>
    <w:rsid w:val="00CC4DDB"/>
    <w:rsid w:val="00CC5599"/>
    <w:rsid w:val="00CC61B1"/>
    <w:rsid w:val="00CC6CA0"/>
    <w:rsid w:val="00CC6E12"/>
    <w:rsid w:val="00CD0548"/>
    <w:rsid w:val="00CD3322"/>
    <w:rsid w:val="00CD421D"/>
    <w:rsid w:val="00CD448B"/>
    <w:rsid w:val="00CD4A0D"/>
    <w:rsid w:val="00CD6DAB"/>
    <w:rsid w:val="00CD7829"/>
    <w:rsid w:val="00CE017E"/>
    <w:rsid w:val="00CE065C"/>
    <w:rsid w:val="00CE102F"/>
    <w:rsid w:val="00CE1057"/>
    <w:rsid w:val="00CE10BD"/>
    <w:rsid w:val="00CE2161"/>
    <w:rsid w:val="00CE222E"/>
    <w:rsid w:val="00CE2EA6"/>
    <w:rsid w:val="00CE3405"/>
    <w:rsid w:val="00CE3E91"/>
    <w:rsid w:val="00CE5D2E"/>
    <w:rsid w:val="00CE5F36"/>
    <w:rsid w:val="00CE6F40"/>
    <w:rsid w:val="00CE77E7"/>
    <w:rsid w:val="00CF0571"/>
    <w:rsid w:val="00CF085B"/>
    <w:rsid w:val="00CF2916"/>
    <w:rsid w:val="00CF3B89"/>
    <w:rsid w:val="00CF4BC9"/>
    <w:rsid w:val="00CF600C"/>
    <w:rsid w:val="00CF69B3"/>
    <w:rsid w:val="00CF6B1B"/>
    <w:rsid w:val="00D00381"/>
    <w:rsid w:val="00D009A3"/>
    <w:rsid w:val="00D011EF"/>
    <w:rsid w:val="00D0134B"/>
    <w:rsid w:val="00D02BC7"/>
    <w:rsid w:val="00D0349C"/>
    <w:rsid w:val="00D03B82"/>
    <w:rsid w:val="00D04020"/>
    <w:rsid w:val="00D04F8E"/>
    <w:rsid w:val="00D05412"/>
    <w:rsid w:val="00D0606B"/>
    <w:rsid w:val="00D06BB0"/>
    <w:rsid w:val="00D06C10"/>
    <w:rsid w:val="00D07EC0"/>
    <w:rsid w:val="00D101B8"/>
    <w:rsid w:val="00D1099F"/>
    <w:rsid w:val="00D10A78"/>
    <w:rsid w:val="00D10D93"/>
    <w:rsid w:val="00D12D17"/>
    <w:rsid w:val="00D1367A"/>
    <w:rsid w:val="00D15A56"/>
    <w:rsid w:val="00D15E8A"/>
    <w:rsid w:val="00D16195"/>
    <w:rsid w:val="00D1655B"/>
    <w:rsid w:val="00D16813"/>
    <w:rsid w:val="00D16FD6"/>
    <w:rsid w:val="00D1717F"/>
    <w:rsid w:val="00D17B35"/>
    <w:rsid w:val="00D17EF5"/>
    <w:rsid w:val="00D207FD"/>
    <w:rsid w:val="00D21097"/>
    <w:rsid w:val="00D21667"/>
    <w:rsid w:val="00D21C67"/>
    <w:rsid w:val="00D224C5"/>
    <w:rsid w:val="00D2306E"/>
    <w:rsid w:val="00D234F2"/>
    <w:rsid w:val="00D238CA"/>
    <w:rsid w:val="00D245FD"/>
    <w:rsid w:val="00D25D74"/>
    <w:rsid w:val="00D272D7"/>
    <w:rsid w:val="00D27EB6"/>
    <w:rsid w:val="00D30320"/>
    <w:rsid w:val="00D31A22"/>
    <w:rsid w:val="00D31B13"/>
    <w:rsid w:val="00D332DC"/>
    <w:rsid w:val="00D334F5"/>
    <w:rsid w:val="00D33779"/>
    <w:rsid w:val="00D33B98"/>
    <w:rsid w:val="00D33BF5"/>
    <w:rsid w:val="00D3404A"/>
    <w:rsid w:val="00D35BB8"/>
    <w:rsid w:val="00D36444"/>
    <w:rsid w:val="00D3738F"/>
    <w:rsid w:val="00D3799A"/>
    <w:rsid w:val="00D37AB8"/>
    <w:rsid w:val="00D42BDD"/>
    <w:rsid w:val="00D43E5A"/>
    <w:rsid w:val="00D45737"/>
    <w:rsid w:val="00D46C05"/>
    <w:rsid w:val="00D471A8"/>
    <w:rsid w:val="00D51B85"/>
    <w:rsid w:val="00D51BAC"/>
    <w:rsid w:val="00D51D4D"/>
    <w:rsid w:val="00D52471"/>
    <w:rsid w:val="00D52848"/>
    <w:rsid w:val="00D52EAA"/>
    <w:rsid w:val="00D53313"/>
    <w:rsid w:val="00D53F7D"/>
    <w:rsid w:val="00D547B7"/>
    <w:rsid w:val="00D54BC9"/>
    <w:rsid w:val="00D553EA"/>
    <w:rsid w:val="00D560C0"/>
    <w:rsid w:val="00D5658C"/>
    <w:rsid w:val="00D60421"/>
    <w:rsid w:val="00D61A30"/>
    <w:rsid w:val="00D624C7"/>
    <w:rsid w:val="00D627D6"/>
    <w:rsid w:val="00D634B3"/>
    <w:rsid w:val="00D657A7"/>
    <w:rsid w:val="00D65EF2"/>
    <w:rsid w:val="00D66124"/>
    <w:rsid w:val="00D66E90"/>
    <w:rsid w:val="00D70401"/>
    <w:rsid w:val="00D708D7"/>
    <w:rsid w:val="00D7261C"/>
    <w:rsid w:val="00D72773"/>
    <w:rsid w:val="00D72C45"/>
    <w:rsid w:val="00D7318F"/>
    <w:rsid w:val="00D73A9C"/>
    <w:rsid w:val="00D740D9"/>
    <w:rsid w:val="00D7507A"/>
    <w:rsid w:val="00D753DA"/>
    <w:rsid w:val="00D7616A"/>
    <w:rsid w:val="00D762D4"/>
    <w:rsid w:val="00D7641F"/>
    <w:rsid w:val="00D76480"/>
    <w:rsid w:val="00D7665A"/>
    <w:rsid w:val="00D772F0"/>
    <w:rsid w:val="00D778E9"/>
    <w:rsid w:val="00D77D01"/>
    <w:rsid w:val="00D77F70"/>
    <w:rsid w:val="00D77F82"/>
    <w:rsid w:val="00D8216B"/>
    <w:rsid w:val="00D82368"/>
    <w:rsid w:val="00D833FE"/>
    <w:rsid w:val="00D838FF"/>
    <w:rsid w:val="00D85167"/>
    <w:rsid w:val="00D857A8"/>
    <w:rsid w:val="00D8607A"/>
    <w:rsid w:val="00D868B8"/>
    <w:rsid w:val="00D87283"/>
    <w:rsid w:val="00D8763E"/>
    <w:rsid w:val="00D87781"/>
    <w:rsid w:val="00D87D6E"/>
    <w:rsid w:val="00D9066A"/>
    <w:rsid w:val="00D92E29"/>
    <w:rsid w:val="00D930AF"/>
    <w:rsid w:val="00D93A38"/>
    <w:rsid w:val="00D93D38"/>
    <w:rsid w:val="00D93EF1"/>
    <w:rsid w:val="00D9421A"/>
    <w:rsid w:val="00D95C64"/>
    <w:rsid w:val="00D95E31"/>
    <w:rsid w:val="00D95F5E"/>
    <w:rsid w:val="00D9730C"/>
    <w:rsid w:val="00DA07D5"/>
    <w:rsid w:val="00DA0E1E"/>
    <w:rsid w:val="00DA122C"/>
    <w:rsid w:val="00DA143E"/>
    <w:rsid w:val="00DA210F"/>
    <w:rsid w:val="00DA23A1"/>
    <w:rsid w:val="00DA26B9"/>
    <w:rsid w:val="00DA2A7E"/>
    <w:rsid w:val="00DA4ABB"/>
    <w:rsid w:val="00DA7CB0"/>
    <w:rsid w:val="00DB1F2B"/>
    <w:rsid w:val="00DB1FD8"/>
    <w:rsid w:val="00DB436C"/>
    <w:rsid w:val="00DB5E00"/>
    <w:rsid w:val="00DB702A"/>
    <w:rsid w:val="00DB764B"/>
    <w:rsid w:val="00DB783C"/>
    <w:rsid w:val="00DB7C61"/>
    <w:rsid w:val="00DC3142"/>
    <w:rsid w:val="00DC4B66"/>
    <w:rsid w:val="00DC4C76"/>
    <w:rsid w:val="00DC50DB"/>
    <w:rsid w:val="00DC5112"/>
    <w:rsid w:val="00DC526F"/>
    <w:rsid w:val="00DC5E53"/>
    <w:rsid w:val="00DC63A8"/>
    <w:rsid w:val="00DC6906"/>
    <w:rsid w:val="00DC7EB7"/>
    <w:rsid w:val="00DD1495"/>
    <w:rsid w:val="00DD160A"/>
    <w:rsid w:val="00DD21FE"/>
    <w:rsid w:val="00DD2F92"/>
    <w:rsid w:val="00DD461F"/>
    <w:rsid w:val="00DD5297"/>
    <w:rsid w:val="00DD669A"/>
    <w:rsid w:val="00DD66E4"/>
    <w:rsid w:val="00DD7286"/>
    <w:rsid w:val="00DD77EE"/>
    <w:rsid w:val="00DE0742"/>
    <w:rsid w:val="00DE13AD"/>
    <w:rsid w:val="00DE337C"/>
    <w:rsid w:val="00DE3B60"/>
    <w:rsid w:val="00DE43BC"/>
    <w:rsid w:val="00DE46AE"/>
    <w:rsid w:val="00DE506A"/>
    <w:rsid w:val="00DE50B5"/>
    <w:rsid w:val="00DE5B51"/>
    <w:rsid w:val="00DE5E2A"/>
    <w:rsid w:val="00DE62FF"/>
    <w:rsid w:val="00DE66C9"/>
    <w:rsid w:val="00DE7594"/>
    <w:rsid w:val="00DF1626"/>
    <w:rsid w:val="00DF30AC"/>
    <w:rsid w:val="00DF44AB"/>
    <w:rsid w:val="00DF4D11"/>
    <w:rsid w:val="00DF5F41"/>
    <w:rsid w:val="00DF6879"/>
    <w:rsid w:val="00DF7E65"/>
    <w:rsid w:val="00DF7F85"/>
    <w:rsid w:val="00E00C1D"/>
    <w:rsid w:val="00E00EC5"/>
    <w:rsid w:val="00E00EFB"/>
    <w:rsid w:val="00E0169C"/>
    <w:rsid w:val="00E018D5"/>
    <w:rsid w:val="00E01A5E"/>
    <w:rsid w:val="00E020E7"/>
    <w:rsid w:val="00E02DAE"/>
    <w:rsid w:val="00E02FE8"/>
    <w:rsid w:val="00E031EF"/>
    <w:rsid w:val="00E03281"/>
    <w:rsid w:val="00E03EFF"/>
    <w:rsid w:val="00E04E64"/>
    <w:rsid w:val="00E0550A"/>
    <w:rsid w:val="00E075CF"/>
    <w:rsid w:val="00E0776D"/>
    <w:rsid w:val="00E10427"/>
    <w:rsid w:val="00E111C8"/>
    <w:rsid w:val="00E126B8"/>
    <w:rsid w:val="00E12860"/>
    <w:rsid w:val="00E13EFF"/>
    <w:rsid w:val="00E14087"/>
    <w:rsid w:val="00E14442"/>
    <w:rsid w:val="00E14789"/>
    <w:rsid w:val="00E147DA"/>
    <w:rsid w:val="00E16772"/>
    <w:rsid w:val="00E16AC6"/>
    <w:rsid w:val="00E16BED"/>
    <w:rsid w:val="00E170BB"/>
    <w:rsid w:val="00E172AA"/>
    <w:rsid w:val="00E17CC3"/>
    <w:rsid w:val="00E17E99"/>
    <w:rsid w:val="00E208CC"/>
    <w:rsid w:val="00E220A2"/>
    <w:rsid w:val="00E22711"/>
    <w:rsid w:val="00E22CA2"/>
    <w:rsid w:val="00E235A1"/>
    <w:rsid w:val="00E2378F"/>
    <w:rsid w:val="00E23B76"/>
    <w:rsid w:val="00E24154"/>
    <w:rsid w:val="00E24C7E"/>
    <w:rsid w:val="00E24FD6"/>
    <w:rsid w:val="00E277BF"/>
    <w:rsid w:val="00E27F69"/>
    <w:rsid w:val="00E309D0"/>
    <w:rsid w:val="00E315C6"/>
    <w:rsid w:val="00E33856"/>
    <w:rsid w:val="00E33B73"/>
    <w:rsid w:val="00E341CE"/>
    <w:rsid w:val="00E37307"/>
    <w:rsid w:val="00E42CED"/>
    <w:rsid w:val="00E42F1A"/>
    <w:rsid w:val="00E4326C"/>
    <w:rsid w:val="00E432B6"/>
    <w:rsid w:val="00E43371"/>
    <w:rsid w:val="00E451BC"/>
    <w:rsid w:val="00E45BD5"/>
    <w:rsid w:val="00E45ED9"/>
    <w:rsid w:val="00E462D0"/>
    <w:rsid w:val="00E46C5E"/>
    <w:rsid w:val="00E47141"/>
    <w:rsid w:val="00E50B72"/>
    <w:rsid w:val="00E50BA7"/>
    <w:rsid w:val="00E51729"/>
    <w:rsid w:val="00E51BBF"/>
    <w:rsid w:val="00E51CFC"/>
    <w:rsid w:val="00E53966"/>
    <w:rsid w:val="00E53C6D"/>
    <w:rsid w:val="00E54BAB"/>
    <w:rsid w:val="00E56377"/>
    <w:rsid w:val="00E5642E"/>
    <w:rsid w:val="00E57AE6"/>
    <w:rsid w:val="00E601F6"/>
    <w:rsid w:val="00E6049E"/>
    <w:rsid w:val="00E60D43"/>
    <w:rsid w:val="00E60F50"/>
    <w:rsid w:val="00E61048"/>
    <w:rsid w:val="00E6129E"/>
    <w:rsid w:val="00E61FBF"/>
    <w:rsid w:val="00E62753"/>
    <w:rsid w:val="00E63277"/>
    <w:rsid w:val="00E63467"/>
    <w:rsid w:val="00E640A5"/>
    <w:rsid w:val="00E6456B"/>
    <w:rsid w:val="00E64F54"/>
    <w:rsid w:val="00E650E9"/>
    <w:rsid w:val="00E6764C"/>
    <w:rsid w:val="00E67A42"/>
    <w:rsid w:val="00E67AF4"/>
    <w:rsid w:val="00E704B5"/>
    <w:rsid w:val="00E71DFE"/>
    <w:rsid w:val="00E71E5C"/>
    <w:rsid w:val="00E72052"/>
    <w:rsid w:val="00E72247"/>
    <w:rsid w:val="00E72AED"/>
    <w:rsid w:val="00E72E07"/>
    <w:rsid w:val="00E73B06"/>
    <w:rsid w:val="00E73EDA"/>
    <w:rsid w:val="00E75F13"/>
    <w:rsid w:val="00E769A5"/>
    <w:rsid w:val="00E774D9"/>
    <w:rsid w:val="00E82DF4"/>
    <w:rsid w:val="00E83C79"/>
    <w:rsid w:val="00E858AD"/>
    <w:rsid w:val="00E858BC"/>
    <w:rsid w:val="00E8605F"/>
    <w:rsid w:val="00E86583"/>
    <w:rsid w:val="00E86A9E"/>
    <w:rsid w:val="00E86F9A"/>
    <w:rsid w:val="00E9084C"/>
    <w:rsid w:val="00E91622"/>
    <w:rsid w:val="00E91AA7"/>
    <w:rsid w:val="00E93106"/>
    <w:rsid w:val="00E93EB8"/>
    <w:rsid w:val="00E941F3"/>
    <w:rsid w:val="00E94D6D"/>
    <w:rsid w:val="00E94F83"/>
    <w:rsid w:val="00E956E4"/>
    <w:rsid w:val="00E95FC7"/>
    <w:rsid w:val="00E96F9F"/>
    <w:rsid w:val="00E97CF7"/>
    <w:rsid w:val="00EA02C3"/>
    <w:rsid w:val="00EA11A0"/>
    <w:rsid w:val="00EA1799"/>
    <w:rsid w:val="00EA1924"/>
    <w:rsid w:val="00EA2460"/>
    <w:rsid w:val="00EA2E24"/>
    <w:rsid w:val="00EA35B6"/>
    <w:rsid w:val="00EA3C69"/>
    <w:rsid w:val="00EA5936"/>
    <w:rsid w:val="00EA615B"/>
    <w:rsid w:val="00EA67C9"/>
    <w:rsid w:val="00EA7C3B"/>
    <w:rsid w:val="00EB0ABF"/>
    <w:rsid w:val="00EB1F4A"/>
    <w:rsid w:val="00EB24FC"/>
    <w:rsid w:val="00EB2F61"/>
    <w:rsid w:val="00EB3C75"/>
    <w:rsid w:val="00EB47C3"/>
    <w:rsid w:val="00EB4902"/>
    <w:rsid w:val="00EB4C20"/>
    <w:rsid w:val="00EB5397"/>
    <w:rsid w:val="00EB5D22"/>
    <w:rsid w:val="00EB619B"/>
    <w:rsid w:val="00EB6510"/>
    <w:rsid w:val="00EB6A01"/>
    <w:rsid w:val="00EB6A7B"/>
    <w:rsid w:val="00EB702B"/>
    <w:rsid w:val="00EC058D"/>
    <w:rsid w:val="00EC06DC"/>
    <w:rsid w:val="00EC096F"/>
    <w:rsid w:val="00EC1BEC"/>
    <w:rsid w:val="00EC1E79"/>
    <w:rsid w:val="00EC2B15"/>
    <w:rsid w:val="00EC2C33"/>
    <w:rsid w:val="00EC6B72"/>
    <w:rsid w:val="00EC6F26"/>
    <w:rsid w:val="00ED047C"/>
    <w:rsid w:val="00ED0555"/>
    <w:rsid w:val="00ED05B7"/>
    <w:rsid w:val="00ED0FA7"/>
    <w:rsid w:val="00ED165D"/>
    <w:rsid w:val="00ED1BB8"/>
    <w:rsid w:val="00ED1D6D"/>
    <w:rsid w:val="00ED26C1"/>
    <w:rsid w:val="00ED2D03"/>
    <w:rsid w:val="00ED2D88"/>
    <w:rsid w:val="00ED3926"/>
    <w:rsid w:val="00ED4ADA"/>
    <w:rsid w:val="00ED5AA3"/>
    <w:rsid w:val="00ED6367"/>
    <w:rsid w:val="00ED6924"/>
    <w:rsid w:val="00ED7290"/>
    <w:rsid w:val="00ED7D51"/>
    <w:rsid w:val="00ED7E53"/>
    <w:rsid w:val="00EE0FC9"/>
    <w:rsid w:val="00EE12E6"/>
    <w:rsid w:val="00EE1A1C"/>
    <w:rsid w:val="00EE2A50"/>
    <w:rsid w:val="00EE2E99"/>
    <w:rsid w:val="00EE3408"/>
    <w:rsid w:val="00EE3CC9"/>
    <w:rsid w:val="00EE4AC8"/>
    <w:rsid w:val="00EE5AF9"/>
    <w:rsid w:val="00EE5E23"/>
    <w:rsid w:val="00EF04FF"/>
    <w:rsid w:val="00EF07A9"/>
    <w:rsid w:val="00EF09FB"/>
    <w:rsid w:val="00EF0EB4"/>
    <w:rsid w:val="00EF10B5"/>
    <w:rsid w:val="00EF1216"/>
    <w:rsid w:val="00EF1AF8"/>
    <w:rsid w:val="00EF279C"/>
    <w:rsid w:val="00EF2FB4"/>
    <w:rsid w:val="00EF30D5"/>
    <w:rsid w:val="00EF3B48"/>
    <w:rsid w:val="00EF43D8"/>
    <w:rsid w:val="00EF460B"/>
    <w:rsid w:val="00EF4E0C"/>
    <w:rsid w:val="00EF570D"/>
    <w:rsid w:val="00F00814"/>
    <w:rsid w:val="00F00D94"/>
    <w:rsid w:val="00F0133F"/>
    <w:rsid w:val="00F01DF4"/>
    <w:rsid w:val="00F01FA7"/>
    <w:rsid w:val="00F02875"/>
    <w:rsid w:val="00F04CC4"/>
    <w:rsid w:val="00F05B2C"/>
    <w:rsid w:val="00F06F1C"/>
    <w:rsid w:val="00F0713B"/>
    <w:rsid w:val="00F1028E"/>
    <w:rsid w:val="00F11300"/>
    <w:rsid w:val="00F12158"/>
    <w:rsid w:val="00F12E32"/>
    <w:rsid w:val="00F13655"/>
    <w:rsid w:val="00F13C03"/>
    <w:rsid w:val="00F13F2C"/>
    <w:rsid w:val="00F14C28"/>
    <w:rsid w:val="00F14D13"/>
    <w:rsid w:val="00F161EA"/>
    <w:rsid w:val="00F1633B"/>
    <w:rsid w:val="00F16EA1"/>
    <w:rsid w:val="00F175D0"/>
    <w:rsid w:val="00F215DD"/>
    <w:rsid w:val="00F25103"/>
    <w:rsid w:val="00F25800"/>
    <w:rsid w:val="00F259A5"/>
    <w:rsid w:val="00F2604B"/>
    <w:rsid w:val="00F2733C"/>
    <w:rsid w:val="00F27E8A"/>
    <w:rsid w:val="00F30B4A"/>
    <w:rsid w:val="00F3111D"/>
    <w:rsid w:val="00F31ACF"/>
    <w:rsid w:val="00F323E8"/>
    <w:rsid w:val="00F33B0C"/>
    <w:rsid w:val="00F340CC"/>
    <w:rsid w:val="00F352EF"/>
    <w:rsid w:val="00F35E16"/>
    <w:rsid w:val="00F364A2"/>
    <w:rsid w:val="00F36E3B"/>
    <w:rsid w:val="00F37B5B"/>
    <w:rsid w:val="00F40C0F"/>
    <w:rsid w:val="00F40DBE"/>
    <w:rsid w:val="00F41558"/>
    <w:rsid w:val="00F41F71"/>
    <w:rsid w:val="00F42292"/>
    <w:rsid w:val="00F44102"/>
    <w:rsid w:val="00F452FB"/>
    <w:rsid w:val="00F45C80"/>
    <w:rsid w:val="00F45DA1"/>
    <w:rsid w:val="00F4757D"/>
    <w:rsid w:val="00F509B1"/>
    <w:rsid w:val="00F50AAA"/>
    <w:rsid w:val="00F51E80"/>
    <w:rsid w:val="00F5237B"/>
    <w:rsid w:val="00F52D52"/>
    <w:rsid w:val="00F5467E"/>
    <w:rsid w:val="00F54779"/>
    <w:rsid w:val="00F54924"/>
    <w:rsid w:val="00F54D09"/>
    <w:rsid w:val="00F60B2A"/>
    <w:rsid w:val="00F62B0C"/>
    <w:rsid w:val="00F64BA4"/>
    <w:rsid w:val="00F65325"/>
    <w:rsid w:val="00F65454"/>
    <w:rsid w:val="00F6600F"/>
    <w:rsid w:val="00F66350"/>
    <w:rsid w:val="00F66478"/>
    <w:rsid w:val="00F672D3"/>
    <w:rsid w:val="00F675BB"/>
    <w:rsid w:val="00F70345"/>
    <w:rsid w:val="00F70609"/>
    <w:rsid w:val="00F70D69"/>
    <w:rsid w:val="00F71C28"/>
    <w:rsid w:val="00F71C80"/>
    <w:rsid w:val="00F71F84"/>
    <w:rsid w:val="00F72D78"/>
    <w:rsid w:val="00F73D98"/>
    <w:rsid w:val="00F74BF5"/>
    <w:rsid w:val="00F76D70"/>
    <w:rsid w:val="00F7772B"/>
    <w:rsid w:val="00F8037C"/>
    <w:rsid w:val="00F80BD8"/>
    <w:rsid w:val="00F80C30"/>
    <w:rsid w:val="00F81754"/>
    <w:rsid w:val="00F81F19"/>
    <w:rsid w:val="00F823C4"/>
    <w:rsid w:val="00F82E38"/>
    <w:rsid w:val="00F83806"/>
    <w:rsid w:val="00F83B7A"/>
    <w:rsid w:val="00F83FB9"/>
    <w:rsid w:val="00F8515F"/>
    <w:rsid w:val="00F854F0"/>
    <w:rsid w:val="00F861B0"/>
    <w:rsid w:val="00F867D1"/>
    <w:rsid w:val="00F868D3"/>
    <w:rsid w:val="00F86A74"/>
    <w:rsid w:val="00F8789E"/>
    <w:rsid w:val="00F90039"/>
    <w:rsid w:val="00F91A57"/>
    <w:rsid w:val="00F92FCC"/>
    <w:rsid w:val="00F945C9"/>
    <w:rsid w:val="00F9509B"/>
    <w:rsid w:val="00F95751"/>
    <w:rsid w:val="00F9708D"/>
    <w:rsid w:val="00FA3A91"/>
    <w:rsid w:val="00FA415A"/>
    <w:rsid w:val="00FA4DFE"/>
    <w:rsid w:val="00FA4FB4"/>
    <w:rsid w:val="00FA58B5"/>
    <w:rsid w:val="00FA609C"/>
    <w:rsid w:val="00FB056F"/>
    <w:rsid w:val="00FB0A7A"/>
    <w:rsid w:val="00FB1C8F"/>
    <w:rsid w:val="00FB2BC6"/>
    <w:rsid w:val="00FB332B"/>
    <w:rsid w:val="00FB3A34"/>
    <w:rsid w:val="00FB44C2"/>
    <w:rsid w:val="00FB5505"/>
    <w:rsid w:val="00FB5954"/>
    <w:rsid w:val="00FC17B4"/>
    <w:rsid w:val="00FC3F1D"/>
    <w:rsid w:val="00FC51D9"/>
    <w:rsid w:val="00FC5228"/>
    <w:rsid w:val="00FC553E"/>
    <w:rsid w:val="00FC5772"/>
    <w:rsid w:val="00FC5DA2"/>
    <w:rsid w:val="00FC6421"/>
    <w:rsid w:val="00FC757D"/>
    <w:rsid w:val="00FD0434"/>
    <w:rsid w:val="00FD0449"/>
    <w:rsid w:val="00FD069F"/>
    <w:rsid w:val="00FD0D71"/>
    <w:rsid w:val="00FD2A3E"/>
    <w:rsid w:val="00FD38CA"/>
    <w:rsid w:val="00FD4BE6"/>
    <w:rsid w:val="00FD4DFF"/>
    <w:rsid w:val="00FD5182"/>
    <w:rsid w:val="00FD5D0A"/>
    <w:rsid w:val="00FD6231"/>
    <w:rsid w:val="00FD6EE7"/>
    <w:rsid w:val="00FD7A96"/>
    <w:rsid w:val="00FE0786"/>
    <w:rsid w:val="00FE1A56"/>
    <w:rsid w:val="00FE29BE"/>
    <w:rsid w:val="00FE4433"/>
    <w:rsid w:val="00FE44EE"/>
    <w:rsid w:val="00FE47C7"/>
    <w:rsid w:val="00FE4CC9"/>
    <w:rsid w:val="00FE57E3"/>
    <w:rsid w:val="00FE71F1"/>
    <w:rsid w:val="00FF0117"/>
    <w:rsid w:val="00FF0517"/>
    <w:rsid w:val="00FF179F"/>
    <w:rsid w:val="00FF3243"/>
    <w:rsid w:val="00FF34F6"/>
    <w:rsid w:val="00FF37AB"/>
    <w:rsid w:val="00FF51B1"/>
    <w:rsid w:val="00FF57DF"/>
    <w:rsid w:val="00FF6D6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2DCB465"/>
  <w15:docId w15:val="{D16E28B8-D32A-4E86-A593-7CFDC20E1D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F10C3"/>
  </w:style>
  <w:style w:type="paragraph" w:styleId="1">
    <w:name w:val="heading 1"/>
    <w:aliases w:val="Заголовок параграфа (1.),111,Section,Section Heading,level2 hdg,Document Header1,H1,Заголовок 1 Знак Знак Знак Знак Знак,Заголовок 1 Знак Знак Знак Знак Знак Знак Знак Знак,Заголовок 1 Знак Знак Знак Знак Знак Знак Знак,Введение...,Б1,Б11,co"/>
    <w:basedOn w:val="a"/>
    <w:next w:val="a"/>
    <w:link w:val="10"/>
    <w:qFormat/>
    <w:rsid w:val="00E00C1D"/>
    <w:pPr>
      <w:keepNext/>
      <w:keepLines/>
      <w:numPr>
        <w:numId w:val="2"/>
      </w:numPr>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6C4FA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unhideWhenUsed/>
    <w:qFormat/>
    <w:rsid w:val="003E540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iPriority w:val="9"/>
    <w:semiHidden/>
    <w:unhideWhenUsed/>
    <w:qFormat/>
    <w:rsid w:val="00D06BB0"/>
    <w:pPr>
      <w:keepNext/>
      <w:keepLines/>
      <w:spacing w:before="40" w:after="0"/>
      <w:jc w:val="both"/>
      <w:outlineLvl w:val="3"/>
    </w:pPr>
    <w:rPr>
      <w:rFonts w:asciiTheme="majorHAnsi" w:eastAsiaTheme="majorEastAsia" w:hAnsiTheme="majorHAnsi" w:cstheme="majorBidi"/>
      <w:i/>
      <w:iCs/>
      <w:color w:val="2E74B5" w:themeColor="accent1" w:themeShade="BF"/>
    </w:rPr>
  </w:style>
  <w:style w:type="paragraph" w:styleId="6">
    <w:name w:val="heading 6"/>
    <w:basedOn w:val="a"/>
    <w:next w:val="a"/>
    <w:link w:val="60"/>
    <w:qFormat/>
    <w:rsid w:val="00D06BB0"/>
    <w:pPr>
      <w:keepNext/>
      <w:widowControl w:val="0"/>
      <w:spacing w:after="0" w:line="240" w:lineRule="auto"/>
      <w:jc w:val="center"/>
      <w:outlineLvl w:val="5"/>
    </w:pPr>
    <w:rPr>
      <w:rFonts w:ascii="Calibri" w:eastAsia="Times New Roman" w:hAnsi="Calibri" w:cs="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E00C1D"/>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E00C1D"/>
  </w:style>
  <w:style w:type="paragraph" w:styleId="a5">
    <w:name w:val="footer"/>
    <w:basedOn w:val="a"/>
    <w:link w:val="a6"/>
    <w:uiPriority w:val="99"/>
    <w:unhideWhenUsed/>
    <w:rsid w:val="00E00C1D"/>
    <w:pPr>
      <w:tabs>
        <w:tab w:val="center" w:pos="4677"/>
        <w:tab w:val="right" w:pos="9355"/>
      </w:tabs>
      <w:spacing w:after="0" w:line="240" w:lineRule="auto"/>
    </w:pPr>
  </w:style>
  <w:style w:type="character" w:customStyle="1" w:styleId="a6">
    <w:name w:val="Нижний колонтитул Знак"/>
    <w:basedOn w:val="a0"/>
    <w:link w:val="a5"/>
    <w:uiPriority w:val="99"/>
    <w:rsid w:val="00E00C1D"/>
  </w:style>
  <w:style w:type="paragraph" w:styleId="a7">
    <w:name w:val="No Spacing"/>
    <w:uiPriority w:val="1"/>
    <w:qFormat/>
    <w:rsid w:val="00E00C1D"/>
    <w:pPr>
      <w:spacing w:after="0" w:line="240" w:lineRule="auto"/>
    </w:pPr>
    <w:rPr>
      <w:rFonts w:ascii="Times New Roman" w:eastAsia="Times New Roman" w:hAnsi="Times New Roman" w:cs="Times New Roman"/>
      <w:sz w:val="24"/>
      <w:szCs w:val="24"/>
      <w:lang w:eastAsia="ru-RU"/>
    </w:rPr>
  </w:style>
  <w:style w:type="character" w:customStyle="1" w:styleId="10">
    <w:name w:val="Заголовок 1 Знак"/>
    <w:aliases w:val="Заголовок параграфа (1.) Знак,111 Знак,Section Знак,Section Heading Знак,level2 hdg Знак,Document Header1 Знак,H1 Знак,Заголовок 1 Знак Знак Знак Знак Знак Знак,Заголовок 1 Знак Знак Знак Знак Знак Знак Знак Знак Знак,Введение... Знак"/>
    <w:basedOn w:val="a0"/>
    <w:link w:val="1"/>
    <w:rsid w:val="00E00C1D"/>
    <w:rPr>
      <w:rFonts w:asciiTheme="majorHAnsi" w:eastAsiaTheme="majorEastAsia" w:hAnsiTheme="majorHAnsi" w:cstheme="majorBidi"/>
      <w:color w:val="2E74B5" w:themeColor="accent1" w:themeShade="BF"/>
      <w:sz w:val="32"/>
      <w:szCs w:val="32"/>
    </w:rPr>
  </w:style>
  <w:style w:type="paragraph" w:styleId="a8">
    <w:name w:val="TOC Heading"/>
    <w:basedOn w:val="1"/>
    <w:next w:val="a"/>
    <w:uiPriority w:val="39"/>
    <w:unhideWhenUsed/>
    <w:qFormat/>
    <w:rsid w:val="00E00C1D"/>
    <w:pPr>
      <w:outlineLvl w:val="9"/>
    </w:pPr>
    <w:rPr>
      <w:lang w:eastAsia="ru-RU"/>
    </w:rPr>
  </w:style>
  <w:style w:type="paragraph" w:styleId="11">
    <w:name w:val="toc 1"/>
    <w:basedOn w:val="a"/>
    <w:next w:val="a"/>
    <w:autoRedefine/>
    <w:uiPriority w:val="39"/>
    <w:unhideWhenUsed/>
    <w:rsid w:val="00E00C1D"/>
    <w:pPr>
      <w:spacing w:after="100"/>
    </w:pPr>
  </w:style>
  <w:style w:type="paragraph" w:styleId="21">
    <w:name w:val="toc 2"/>
    <w:basedOn w:val="a"/>
    <w:next w:val="a"/>
    <w:autoRedefine/>
    <w:uiPriority w:val="39"/>
    <w:unhideWhenUsed/>
    <w:rsid w:val="00E00C1D"/>
    <w:pPr>
      <w:spacing w:after="100"/>
      <w:ind w:left="220"/>
    </w:pPr>
  </w:style>
  <w:style w:type="paragraph" w:styleId="31">
    <w:name w:val="toc 3"/>
    <w:basedOn w:val="a"/>
    <w:next w:val="a"/>
    <w:autoRedefine/>
    <w:uiPriority w:val="39"/>
    <w:semiHidden/>
    <w:unhideWhenUsed/>
    <w:rsid w:val="00E00C1D"/>
    <w:pPr>
      <w:spacing w:after="100"/>
      <w:ind w:left="440"/>
    </w:pPr>
  </w:style>
  <w:style w:type="paragraph" w:customStyle="1" w:styleId="a9">
    <w:name w:val="Текст инструкции"/>
    <w:basedOn w:val="a"/>
    <w:link w:val="aa"/>
    <w:qFormat/>
    <w:rsid w:val="0047413F"/>
    <w:pPr>
      <w:tabs>
        <w:tab w:val="center" w:pos="0"/>
      </w:tabs>
      <w:spacing w:before="60" w:after="60"/>
      <w:ind w:left="-17"/>
      <w:jc w:val="both"/>
    </w:pPr>
    <w:rPr>
      <w:rFonts w:ascii="Verdana" w:hAnsi="Verdana"/>
      <w:color w:val="595959" w:themeColor="text1" w:themeTint="A6"/>
      <w:sz w:val="18"/>
      <w:szCs w:val="16"/>
      <w:lang w:eastAsia="ru-RU"/>
    </w:rPr>
  </w:style>
  <w:style w:type="character" w:customStyle="1" w:styleId="aa">
    <w:name w:val="Текст инструкции Знак"/>
    <w:basedOn w:val="a0"/>
    <w:link w:val="a9"/>
    <w:rsid w:val="0047413F"/>
    <w:rPr>
      <w:rFonts w:ascii="Verdana" w:hAnsi="Verdana"/>
      <w:color w:val="595959" w:themeColor="text1" w:themeTint="A6"/>
      <w:sz w:val="18"/>
      <w:szCs w:val="16"/>
      <w:lang w:eastAsia="ru-RU"/>
    </w:rPr>
  </w:style>
  <w:style w:type="table" w:customStyle="1" w:styleId="22">
    <w:name w:val="Стиль2"/>
    <w:basedOn w:val="a1"/>
    <w:uiPriority w:val="99"/>
    <w:rsid w:val="0047413F"/>
    <w:pPr>
      <w:spacing w:before="60" w:after="60" w:line="240" w:lineRule="auto"/>
      <w:ind w:left="113"/>
    </w:pPr>
    <w:rPr>
      <w:rFonts w:ascii="Verdana" w:eastAsia="Times New Roman" w:hAnsi="Verdana" w:cs="Times New Roman"/>
      <w:sz w:val="16"/>
      <w:szCs w:val="20"/>
      <w:lang w:eastAsia="ru-RU"/>
    </w:rPr>
    <w:tblPr>
      <w:tblStyleRowBandSize w:val="1"/>
      <w:tblBorders>
        <w:insideH w:val="single" w:sz="4" w:space="0" w:color="D9D9D9" w:themeColor="background1" w:themeShade="D9"/>
        <w:insideV w:val="single" w:sz="4" w:space="0" w:color="D9D9D9" w:themeColor="background1" w:themeShade="D9"/>
      </w:tblBorders>
    </w:tblPr>
    <w:tblStylePr w:type="firstRow">
      <w:pPr>
        <w:jc w:val="center"/>
      </w:pPr>
      <w:rPr>
        <w:rFonts w:ascii="Verdana" w:hAnsi="Verdana"/>
        <w:b/>
        <w:caps w:val="0"/>
        <w:smallCaps w:val="0"/>
        <w:strike w:val="0"/>
        <w:dstrike w:val="0"/>
        <w:vanish w:val="0"/>
        <w:color w:val="4C5770"/>
        <w:sz w:val="16"/>
        <w:vertAlign w:val="baseline"/>
      </w:rPr>
      <w:tblPr/>
      <w:trPr>
        <w:tblHeader/>
      </w:trPr>
      <w:tcPr>
        <w:tcBorders>
          <w:top w:val="single" w:sz="12" w:space="0" w:color="4FB9DB"/>
        </w:tcBorders>
        <w:shd w:val="clear" w:color="auto" w:fill="F2F2F2" w:themeFill="background1" w:themeFillShade="F2"/>
      </w:tcPr>
    </w:tblStylePr>
    <w:tblStylePr w:type="lastRow">
      <w:pPr>
        <w:jc w:val="left"/>
      </w:pPr>
      <w:rPr>
        <w:rFonts w:ascii="Verdana" w:hAnsi="Verdana"/>
        <w:color w:val="595959" w:themeColor="text1" w:themeTint="A6"/>
        <w:sz w:val="16"/>
      </w:rPr>
      <w:tblPr/>
      <w:tcPr>
        <w:vAlign w:val="top"/>
      </w:tcPr>
    </w:tblStylePr>
    <w:tblStylePr w:type="band1Horz">
      <w:pPr>
        <w:wordWrap/>
        <w:spacing w:beforeLines="0" w:before="60" w:beforeAutospacing="0" w:afterLines="0" w:after="60" w:afterAutospacing="0"/>
      </w:pPr>
      <w:rPr>
        <w:rFonts w:ascii="Verdana" w:hAnsi="Verdana"/>
        <w:color w:val="595959" w:themeColor="text1" w:themeTint="A6"/>
        <w:sz w:val="16"/>
      </w:rPr>
    </w:tblStylePr>
    <w:tblStylePr w:type="band2Horz">
      <w:pPr>
        <w:wordWrap/>
        <w:spacing w:beforeLines="0" w:before="60" w:beforeAutospacing="0" w:afterLines="0" w:after="60" w:afterAutospacing="0"/>
      </w:pPr>
      <w:rPr>
        <w:rFonts w:ascii="Verdana" w:hAnsi="Verdana"/>
        <w:color w:val="595959" w:themeColor="text1" w:themeTint="A6"/>
        <w:sz w:val="16"/>
      </w:rPr>
    </w:tblStylePr>
  </w:style>
  <w:style w:type="paragraph" w:styleId="ab">
    <w:name w:val="List Paragraph"/>
    <w:aliases w:val="Num Bullet 1,Bullet Number,Индексы,Заголовок_3,Bullet_IRAO,Мой Список,AC List 01,Подпись рисунка,Table-Normal,RSHB_Table-Normal,List Paragraph1,Абзац списка литеральный,it_List1,Bullet List,FooterText,numbered,Paragraphe de liste1,lp1"/>
    <w:basedOn w:val="a"/>
    <w:link w:val="ac"/>
    <w:uiPriority w:val="34"/>
    <w:qFormat/>
    <w:rsid w:val="0047413F"/>
    <w:pPr>
      <w:spacing w:before="60" w:after="0" w:line="240" w:lineRule="auto"/>
    </w:pPr>
    <w:rPr>
      <w:rFonts w:ascii="Verdana" w:hAnsi="Verdana"/>
      <w:color w:val="595959" w:themeColor="text1" w:themeTint="A6"/>
      <w:sz w:val="18"/>
      <w:szCs w:val="20"/>
    </w:rPr>
  </w:style>
  <w:style w:type="character" w:customStyle="1" w:styleId="ac">
    <w:name w:val="Абзац списка Знак"/>
    <w:aliases w:val="Num Bullet 1 Знак,Bullet Number Знак,Индексы Знак,Заголовок_3 Знак,Bullet_IRAO Знак,Мой Список Знак,AC List 01 Знак,Подпись рисунка Знак,Table-Normal Знак,RSHB_Table-Normal Знак,List Paragraph1 Знак,Абзац списка литеральный Знак"/>
    <w:link w:val="ab"/>
    <w:uiPriority w:val="34"/>
    <w:rsid w:val="0047413F"/>
    <w:rPr>
      <w:rFonts w:ascii="Verdana" w:hAnsi="Verdana"/>
      <w:color w:val="595959" w:themeColor="text1" w:themeTint="A6"/>
      <w:sz w:val="18"/>
      <w:szCs w:val="20"/>
    </w:rPr>
  </w:style>
  <w:style w:type="character" w:customStyle="1" w:styleId="20">
    <w:name w:val="Заголовок 2 Знак"/>
    <w:basedOn w:val="a0"/>
    <w:link w:val="2"/>
    <w:uiPriority w:val="9"/>
    <w:rsid w:val="006C4FAD"/>
    <w:rPr>
      <w:rFonts w:asciiTheme="majorHAnsi" w:eastAsiaTheme="majorEastAsia" w:hAnsiTheme="majorHAnsi" w:cstheme="majorBidi"/>
      <w:color w:val="2E74B5" w:themeColor="accent1" w:themeShade="BF"/>
      <w:sz w:val="26"/>
      <w:szCs w:val="26"/>
    </w:rPr>
  </w:style>
  <w:style w:type="paragraph" w:styleId="ad">
    <w:name w:val="Balloon Text"/>
    <w:basedOn w:val="a"/>
    <w:link w:val="ae"/>
    <w:uiPriority w:val="99"/>
    <w:semiHidden/>
    <w:unhideWhenUsed/>
    <w:rsid w:val="00A31A22"/>
    <w:pPr>
      <w:spacing w:after="0" w:line="240" w:lineRule="auto"/>
    </w:pPr>
    <w:rPr>
      <w:rFonts w:ascii="Segoe UI" w:hAnsi="Segoe UI" w:cs="Segoe UI"/>
      <w:sz w:val="18"/>
      <w:szCs w:val="18"/>
    </w:rPr>
  </w:style>
  <w:style w:type="character" w:customStyle="1" w:styleId="ae">
    <w:name w:val="Текст выноски Знак"/>
    <w:basedOn w:val="a0"/>
    <w:link w:val="ad"/>
    <w:uiPriority w:val="99"/>
    <w:semiHidden/>
    <w:rsid w:val="00A31A22"/>
    <w:rPr>
      <w:rFonts w:ascii="Segoe UI" w:hAnsi="Segoe UI" w:cs="Segoe UI"/>
      <w:sz w:val="18"/>
      <w:szCs w:val="18"/>
    </w:rPr>
  </w:style>
  <w:style w:type="character" w:styleId="af">
    <w:name w:val="Hyperlink"/>
    <w:basedOn w:val="a0"/>
    <w:uiPriority w:val="99"/>
    <w:unhideWhenUsed/>
    <w:rsid w:val="00CB1070"/>
    <w:rPr>
      <w:color w:val="0563C1" w:themeColor="hyperlink"/>
      <w:u w:val="single"/>
    </w:rPr>
  </w:style>
  <w:style w:type="paragraph" w:styleId="af0">
    <w:name w:val="annotation text"/>
    <w:basedOn w:val="a"/>
    <w:link w:val="af1"/>
    <w:uiPriority w:val="99"/>
    <w:semiHidden/>
    <w:unhideWhenUsed/>
    <w:rsid w:val="00D234F2"/>
    <w:pPr>
      <w:spacing w:after="0" w:line="240" w:lineRule="auto"/>
    </w:pPr>
    <w:rPr>
      <w:rFonts w:ascii="Calibri" w:hAnsi="Calibri" w:cs="Times New Roman"/>
      <w:sz w:val="20"/>
      <w:lang w:eastAsia="ru-RU"/>
    </w:rPr>
  </w:style>
  <w:style w:type="character" w:customStyle="1" w:styleId="af1">
    <w:name w:val="Текст примечания Знак"/>
    <w:basedOn w:val="a0"/>
    <w:link w:val="af0"/>
    <w:uiPriority w:val="99"/>
    <w:semiHidden/>
    <w:rsid w:val="00D234F2"/>
    <w:rPr>
      <w:rFonts w:ascii="Calibri" w:hAnsi="Calibri" w:cs="Times New Roman"/>
      <w:sz w:val="20"/>
      <w:lang w:eastAsia="ru-RU"/>
    </w:rPr>
  </w:style>
  <w:style w:type="character" w:customStyle="1" w:styleId="30">
    <w:name w:val="Заголовок 3 Знак"/>
    <w:basedOn w:val="a0"/>
    <w:link w:val="3"/>
    <w:uiPriority w:val="9"/>
    <w:rsid w:val="003E5400"/>
    <w:rPr>
      <w:rFonts w:asciiTheme="majorHAnsi" w:eastAsiaTheme="majorEastAsia" w:hAnsiTheme="majorHAnsi" w:cstheme="majorBidi"/>
      <w:color w:val="1F4D78" w:themeColor="accent1" w:themeShade="7F"/>
      <w:sz w:val="24"/>
      <w:szCs w:val="24"/>
    </w:rPr>
  </w:style>
  <w:style w:type="character" w:styleId="af2">
    <w:name w:val="annotation reference"/>
    <w:basedOn w:val="a0"/>
    <w:uiPriority w:val="99"/>
    <w:semiHidden/>
    <w:unhideWhenUsed/>
    <w:rsid w:val="00E91622"/>
    <w:rPr>
      <w:sz w:val="16"/>
      <w:szCs w:val="16"/>
    </w:rPr>
  </w:style>
  <w:style w:type="paragraph" w:customStyle="1" w:styleId="310">
    <w:name w:val="Основной текст 31"/>
    <w:basedOn w:val="a"/>
    <w:rsid w:val="00A64FEA"/>
    <w:pPr>
      <w:widowControl w:val="0"/>
      <w:suppressAutoHyphens/>
      <w:autoSpaceDE w:val="0"/>
      <w:spacing w:after="0" w:line="240" w:lineRule="auto"/>
      <w:jc w:val="center"/>
    </w:pPr>
    <w:rPr>
      <w:rFonts w:ascii="Times New Roman" w:eastAsia="Times New Roman" w:hAnsi="Times New Roman" w:cs="Times New Roman"/>
      <w:b/>
      <w:bCs/>
      <w:sz w:val="20"/>
      <w:szCs w:val="20"/>
      <w:lang w:eastAsia="ar-SA"/>
    </w:rPr>
  </w:style>
  <w:style w:type="paragraph" w:styleId="af3">
    <w:name w:val="Body Text"/>
    <w:basedOn w:val="a"/>
    <w:link w:val="af4"/>
    <w:uiPriority w:val="99"/>
    <w:unhideWhenUsed/>
    <w:rsid w:val="003C0543"/>
    <w:pPr>
      <w:suppressAutoHyphens/>
      <w:spacing w:after="120" w:line="240" w:lineRule="auto"/>
    </w:pPr>
    <w:rPr>
      <w:rFonts w:ascii="Times New Roman" w:eastAsia="Times New Roman" w:hAnsi="Times New Roman" w:cs="Times New Roman"/>
      <w:sz w:val="24"/>
      <w:szCs w:val="24"/>
      <w:lang w:eastAsia="ar-SA"/>
    </w:rPr>
  </w:style>
  <w:style w:type="character" w:customStyle="1" w:styleId="af4">
    <w:name w:val="Основной текст Знак"/>
    <w:basedOn w:val="a0"/>
    <w:link w:val="af3"/>
    <w:uiPriority w:val="99"/>
    <w:rsid w:val="003C0543"/>
    <w:rPr>
      <w:rFonts w:ascii="Times New Roman" w:eastAsia="Times New Roman" w:hAnsi="Times New Roman" w:cs="Times New Roman"/>
      <w:sz w:val="24"/>
      <w:szCs w:val="24"/>
      <w:lang w:eastAsia="ar-SA"/>
    </w:rPr>
  </w:style>
  <w:style w:type="paragraph" w:styleId="af5">
    <w:name w:val="annotation subject"/>
    <w:basedOn w:val="af0"/>
    <w:next w:val="af0"/>
    <w:link w:val="af6"/>
    <w:uiPriority w:val="99"/>
    <w:semiHidden/>
    <w:unhideWhenUsed/>
    <w:rsid w:val="00DF4D11"/>
    <w:pPr>
      <w:spacing w:after="160"/>
    </w:pPr>
    <w:rPr>
      <w:rFonts w:asciiTheme="minorHAnsi" w:hAnsiTheme="minorHAnsi" w:cstheme="minorBidi"/>
      <w:b/>
      <w:bCs/>
      <w:szCs w:val="20"/>
      <w:lang w:eastAsia="en-US"/>
    </w:rPr>
  </w:style>
  <w:style w:type="character" w:customStyle="1" w:styleId="af6">
    <w:name w:val="Тема примечания Знак"/>
    <w:basedOn w:val="af1"/>
    <w:link w:val="af5"/>
    <w:uiPriority w:val="99"/>
    <w:semiHidden/>
    <w:rsid w:val="00DF4D11"/>
    <w:rPr>
      <w:rFonts w:ascii="Calibri" w:hAnsi="Calibri" w:cs="Times New Roman"/>
      <w:b/>
      <w:bCs/>
      <w:sz w:val="20"/>
      <w:szCs w:val="20"/>
      <w:lang w:eastAsia="ru-RU"/>
    </w:rPr>
  </w:style>
  <w:style w:type="character" w:styleId="af7">
    <w:name w:val="FollowedHyperlink"/>
    <w:basedOn w:val="a0"/>
    <w:uiPriority w:val="99"/>
    <w:semiHidden/>
    <w:unhideWhenUsed/>
    <w:rsid w:val="00640F8B"/>
    <w:rPr>
      <w:color w:val="954F72" w:themeColor="followedHyperlink"/>
      <w:u w:val="single"/>
    </w:rPr>
  </w:style>
  <w:style w:type="paragraph" w:styleId="af8">
    <w:name w:val="Normal (Web)"/>
    <w:basedOn w:val="a"/>
    <w:uiPriority w:val="99"/>
    <w:semiHidden/>
    <w:unhideWhenUsed/>
    <w:rsid w:val="00E9084C"/>
    <w:pPr>
      <w:spacing w:before="100" w:beforeAutospacing="1" w:after="100" w:afterAutospacing="1" w:line="240" w:lineRule="auto"/>
    </w:pPr>
    <w:rPr>
      <w:rFonts w:ascii="Times New Roman" w:hAnsi="Times New Roman" w:cs="Times New Roman"/>
      <w:sz w:val="24"/>
      <w:szCs w:val="24"/>
      <w:lang w:eastAsia="ru-RU"/>
    </w:rPr>
  </w:style>
  <w:style w:type="character" w:styleId="af9">
    <w:name w:val="Emphasis"/>
    <w:basedOn w:val="a0"/>
    <w:uiPriority w:val="20"/>
    <w:qFormat/>
    <w:rsid w:val="00E9084C"/>
    <w:rPr>
      <w:i/>
      <w:iCs/>
    </w:rPr>
  </w:style>
  <w:style w:type="table" w:styleId="afa">
    <w:name w:val="Table Grid"/>
    <w:basedOn w:val="a1"/>
    <w:uiPriority w:val="39"/>
    <w:rsid w:val="00487B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
    <w:basedOn w:val="a1"/>
    <w:next w:val="afa"/>
    <w:uiPriority w:val="39"/>
    <w:rsid w:val="00F549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1"/>
    <w:next w:val="afa"/>
    <w:uiPriority w:val="39"/>
    <w:rsid w:val="00576C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3D0AC7"/>
    <w:pPr>
      <w:suppressAutoHyphens/>
      <w:autoSpaceDN w:val="0"/>
      <w:spacing w:after="0" w:line="240" w:lineRule="auto"/>
      <w:textAlignment w:val="baseline"/>
    </w:pPr>
    <w:rPr>
      <w:rFonts w:ascii="Times New Roman" w:eastAsia="Times New Roman" w:hAnsi="Times New Roman" w:cs="Times New Roman"/>
      <w:kern w:val="3"/>
      <w:sz w:val="24"/>
      <w:szCs w:val="24"/>
      <w:lang w:eastAsia="ru-RU"/>
    </w:rPr>
  </w:style>
  <w:style w:type="paragraph" w:styleId="24">
    <w:name w:val="Body Text 2"/>
    <w:basedOn w:val="a"/>
    <w:link w:val="25"/>
    <w:unhideWhenUsed/>
    <w:rsid w:val="005864D1"/>
    <w:pPr>
      <w:spacing w:after="120" w:line="480" w:lineRule="auto"/>
    </w:pPr>
  </w:style>
  <w:style w:type="character" w:customStyle="1" w:styleId="25">
    <w:name w:val="Основной текст 2 Знак"/>
    <w:basedOn w:val="a0"/>
    <w:link w:val="24"/>
    <w:rsid w:val="005864D1"/>
  </w:style>
  <w:style w:type="paragraph" w:customStyle="1" w:styleId="ConsPlusNormal">
    <w:name w:val="ConsPlusNormal"/>
    <w:rsid w:val="005864D1"/>
    <w:pPr>
      <w:autoSpaceDE w:val="0"/>
      <w:autoSpaceDN w:val="0"/>
      <w:adjustRightInd w:val="0"/>
      <w:spacing w:after="0" w:line="240" w:lineRule="auto"/>
    </w:pPr>
    <w:rPr>
      <w:rFonts w:ascii="Tahoma" w:eastAsia="Calibri" w:hAnsi="Tahoma" w:cs="Tahoma"/>
      <w:i/>
      <w:iCs/>
      <w:sz w:val="20"/>
      <w:szCs w:val="20"/>
    </w:rPr>
  </w:style>
  <w:style w:type="paragraph" w:styleId="afb">
    <w:name w:val="endnote text"/>
    <w:basedOn w:val="a"/>
    <w:link w:val="afc"/>
    <w:uiPriority w:val="99"/>
    <w:semiHidden/>
    <w:unhideWhenUsed/>
    <w:rsid w:val="002B0A71"/>
    <w:pPr>
      <w:spacing w:after="0" w:line="240" w:lineRule="auto"/>
    </w:pPr>
    <w:rPr>
      <w:sz w:val="20"/>
      <w:szCs w:val="20"/>
    </w:rPr>
  </w:style>
  <w:style w:type="character" w:customStyle="1" w:styleId="afc">
    <w:name w:val="Текст концевой сноски Знак"/>
    <w:basedOn w:val="a0"/>
    <w:link w:val="afb"/>
    <w:uiPriority w:val="99"/>
    <w:semiHidden/>
    <w:rsid w:val="002B0A71"/>
    <w:rPr>
      <w:sz w:val="20"/>
      <w:szCs w:val="20"/>
    </w:rPr>
  </w:style>
  <w:style w:type="character" w:styleId="afd">
    <w:name w:val="endnote reference"/>
    <w:basedOn w:val="a0"/>
    <w:uiPriority w:val="99"/>
    <w:semiHidden/>
    <w:unhideWhenUsed/>
    <w:rsid w:val="002B0A71"/>
    <w:rPr>
      <w:vertAlign w:val="superscript"/>
    </w:rPr>
  </w:style>
  <w:style w:type="paragraph" w:styleId="afe">
    <w:name w:val="footnote text"/>
    <w:basedOn w:val="a"/>
    <w:link w:val="aff"/>
    <w:uiPriority w:val="99"/>
    <w:unhideWhenUsed/>
    <w:rsid w:val="002B0A71"/>
    <w:pPr>
      <w:spacing w:after="0" w:line="240" w:lineRule="auto"/>
    </w:pPr>
    <w:rPr>
      <w:sz w:val="20"/>
      <w:szCs w:val="20"/>
    </w:rPr>
  </w:style>
  <w:style w:type="character" w:customStyle="1" w:styleId="aff">
    <w:name w:val="Текст сноски Знак"/>
    <w:basedOn w:val="a0"/>
    <w:link w:val="afe"/>
    <w:uiPriority w:val="99"/>
    <w:rsid w:val="002B0A71"/>
    <w:rPr>
      <w:sz w:val="20"/>
      <w:szCs w:val="20"/>
    </w:rPr>
  </w:style>
  <w:style w:type="character" w:styleId="aff0">
    <w:name w:val="footnote reference"/>
    <w:basedOn w:val="a0"/>
    <w:uiPriority w:val="99"/>
    <w:semiHidden/>
    <w:unhideWhenUsed/>
    <w:rsid w:val="002B0A71"/>
    <w:rPr>
      <w:vertAlign w:val="superscript"/>
    </w:rPr>
  </w:style>
  <w:style w:type="character" w:customStyle="1" w:styleId="40">
    <w:name w:val="Заголовок 4 Знак"/>
    <w:basedOn w:val="a0"/>
    <w:link w:val="4"/>
    <w:uiPriority w:val="9"/>
    <w:semiHidden/>
    <w:rsid w:val="00D06BB0"/>
    <w:rPr>
      <w:rFonts w:asciiTheme="majorHAnsi" w:eastAsiaTheme="majorEastAsia" w:hAnsiTheme="majorHAnsi" w:cstheme="majorBidi"/>
      <w:i/>
      <w:iCs/>
      <w:color w:val="2E74B5" w:themeColor="accent1" w:themeShade="BF"/>
    </w:rPr>
  </w:style>
  <w:style w:type="character" w:customStyle="1" w:styleId="60">
    <w:name w:val="Заголовок 6 Знак"/>
    <w:basedOn w:val="a0"/>
    <w:link w:val="6"/>
    <w:rsid w:val="00D06BB0"/>
    <w:rPr>
      <w:rFonts w:ascii="Calibri" w:eastAsia="Times New Roman" w:hAnsi="Calibri" w:cs="Times New Roman"/>
      <w:b/>
      <w:bCs/>
      <w:sz w:val="24"/>
      <w:szCs w:val="24"/>
    </w:rPr>
  </w:style>
  <w:style w:type="numbering" w:customStyle="1" w:styleId="13">
    <w:name w:val="Нет списка1"/>
    <w:next w:val="a2"/>
    <w:uiPriority w:val="99"/>
    <w:semiHidden/>
    <w:unhideWhenUsed/>
    <w:rsid w:val="00D06BB0"/>
  </w:style>
  <w:style w:type="character" w:styleId="aff1">
    <w:name w:val="page number"/>
    <w:basedOn w:val="a0"/>
    <w:rsid w:val="00D06BB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024551">
      <w:bodyDiv w:val="1"/>
      <w:marLeft w:val="0"/>
      <w:marRight w:val="0"/>
      <w:marTop w:val="0"/>
      <w:marBottom w:val="0"/>
      <w:divBdr>
        <w:top w:val="none" w:sz="0" w:space="0" w:color="auto"/>
        <w:left w:val="none" w:sz="0" w:space="0" w:color="auto"/>
        <w:bottom w:val="none" w:sz="0" w:space="0" w:color="auto"/>
        <w:right w:val="none" w:sz="0" w:space="0" w:color="auto"/>
      </w:divBdr>
    </w:div>
    <w:div w:id="65108750">
      <w:bodyDiv w:val="1"/>
      <w:marLeft w:val="0"/>
      <w:marRight w:val="0"/>
      <w:marTop w:val="0"/>
      <w:marBottom w:val="0"/>
      <w:divBdr>
        <w:top w:val="none" w:sz="0" w:space="0" w:color="auto"/>
        <w:left w:val="none" w:sz="0" w:space="0" w:color="auto"/>
        <w:bottom w:val="none" w:sz="0" w:space="0" w:color="auto"/>
        <w:right w:val="none" w:sz="0" w:space="0" w:color="auto"/>
      </w:divBdr>
    </w:div>
    <w:div w:id="111480596">
      <w:bodyDiv w:val="1"/>
      <w:marLeft w:val="0"/>
      <w:marRight w:val="0"/>
      <w:marTop w:val="0"/>
      <w:marBottom w:val="0"/>
      <w:divBdr>
        <w:top w:val="none" w:sz="0" w:space="0" w:color="auto"/>
        <w:left w:val="none" w:sz="0" w:space="0" w:color="auto"/>
        <w:bottom w:val="none" w:sz="0" w:space="0" w:color="auto"/>
        <w:right w:val="none" w:sz="0" w:space="0" w:color="auto"/>
      </w:divBdr>
    </w:div>
    <w:div w:id="329674088">
      <w:bodyDiv w:val="1"/>
      <w:marLeft w:val="0"/>
      <w:marRight w:val="0"/>
      <w:marTop w:val="0"/>
      <w:marBottom w:val="0"/>
      <w:divBdr>
        <w:top w:val="none" w:sz="0" w:space="0" w:color="auto"/>
        <w:left w:val="none" w:sz="0" w:space="0" w:color="auto"/>
        <w:bottom w:val="none" w:sz="0" w:space="0" w:color="auto"/>
        <w:right w:val="none" w:sz="0" w:space="0" w:color="auto"/>
      </w:divBdr>
    </w:div>
    <w:div w:id="717316238">
      <w:bodyDiv w:val="1"/>
      <w:marLeft w:val="0"/>
      <w:marRight w:val="0"/>
      <w:marTop w:val="0"/>
      <w:marBottom w:val="0"/>
      <w:divBdr>
        <w:top w:val="none" w:sz="0" w:space="0" w:color="auto"/>
        <w:left w:val="none" w:sz="0" w:space="0" w:color="auto"/>
        <w:bottom w:val="none" w:sz="0" w:space="0" w:color="auto"/>
        <w:right w:val="none" w:sz="0" w:space="0" w:color="auto"/>
      </w:divBdr>
    </w:div>
    <w:div w:id="736167748">
      <w:bodyDiv w:val="1"/>
      <w:marLeft w:val="0"/>
      <w:marRight w:val="0"/>
      <w:marTop w:val="0"/>
      <w:marBottom w:val="0"/>
      <w:divBdr>
        <w:top w:val="none" w:sz="0" w:space="0" w:color="auto"/>
        <w:left w:val="none" w:sz="0" w:space="0" w:color="auto"/>
        <w:bottom w:val="none" w:sz="0" w:space="0" w:color="auto"/>
        <w:right w:val="none" w:sz="0" w:space="0" w:color="auto"/>
      </w:divBdr>
    </w:div>
    <w:div w:id="769741823">
      <w:bodyDiv w:val="1"/>
      <w:marLeft w:val="0"/>
      <w:marRight w:val="0"/>
      <w:marTop w:val="0"/>
      <w:marBottom w:val="0"/>
      <w:divBdr>
        <w:top w:val="none" w:sz="0" w:space="0" w:color="auto"/>
        <w:left w:val="none" w:sz="0" w:space="0" w:color="auto"/>
        <w:bottom w:val="none" w:sz="0" w:space="0" w:color="auto"/>
        <w:right w:val="none" w:sz="0" w:space="0" w:color="auto"/>
      </w:divBdr>
    </w:div>
    <w:div w:id="1189031225">
      <w:bodyDiv w:val="1"/>
      <w:marLeft w:val="0"/>
      <w:marRight w:val="0"/>
      <w:marTop w:val="0"/>
      <w:marBottom w:val="0"/>
      <w:divBdr>
        <w:top w:val="none" w:sz="0" w:space="0" w:color="auto"/>
        <w:left w:val="none" w:sz="0" w:space="0" w:color="auto"/>
        <w:bottom w:val="none" w:sz="0" w:space="0" w:color="auto"/>
        <w:right w:val="none" w:sz="0" w:space="0" w:color="auto"/>
      </w:divBdr>
    </w:div>
    <w:div w:id="1212958880">
      <w:bodyDiv w:val="1"/>
      <w:marLeft w:val="0"/>
      <w:marRight w:val="0"/>
      <w:marTop w:val="0"/>
      <w:marBottom w:val="0"/>
      <w:divBdr>
        <w:top w:val="none" w:sz="0" w:space="0" w:color="auto"/>
        <w:left w:val="none" w:sz="0" w:space="0" w:color="auto"/>
        <w:bottom w:val="none" w:sz="0" w:space="0" w:color="auto"/>
        <w:right w:val="none" w:sz="0" w:space="0" w:color="auto"/>
      </w:divBdr>
      <w:divsChild>
        <w:div w:id="1211503382">
          <w:marLeft w:val="0"/>
          <w:marRight w:val="0"/>
          <w:marTop w:val="0"/>
          <w:marBottom w:val="0"/>
          <w:divBdr>
            <w:top w:val="none" w:sz="0" w:space="0" w:color="auto"/>
            <w:left w:val="none" w:sz="0" w:space="0" w:color="auto"/>
            <w:bottom w:val="none" w:sz="0" w:space="0" w:color="auto"/>
            <w:right w:val="none" w:sz="0" w:space="0" w:color="auto"/>
          </w:divBdr>
        </w:div>
      </w:divsChild>
    </w:div>
    <w:div w:id="1241596093">
      <w:bodyDiv w:val="1"/>
      <w:marLeft w:val="0"/>
      <w:marRight w:val="0"/>
      <w:marTop w:val="0"/>
      <w:marBottom w:val="0"/>
      <w:divBdr>
        <w:top w:val="none" w:sz="0" w:space="0" w:color="auto"/>
        <w:left w:val="none" w:sz="0" w:space="0" w:color="auto"/>
        <w:bottom w:val="none" w:sz="0" w:space="0" w:color="auto"/>
        <w:right w:val="none" w:sz="0" w:space="0" w:color="auto"/>
      </w:divBdr>
    </w:div>
    <w:div w:id="1376731029">
      <w:bodyDiv w:val="1"/>
      <w:marLeft w:val="0"/>
      <w:marRight w:val="0"/>
      <w:marTop w:val="0"/>
      <w:marBottom w:val="0"/>
      <w:divBdr>
        <w:top w:val="none" w:sz="0" w:space="0" w:color="auto"/>
        <w:left w:val="none" w:sz="0" w:space="0" w:color="auto"/>
        <w:bottom w:val="none" w:sz="0" w:space="0" w:color="auto"/>
        <w:right w:val="none" w:sz="0" w:space="0" w:color="auto"/>
      </w:divBdr>
    </w:div>
    <w:div w:id="1883206044">
      <w:bodyDiv w:val="1"/>
      <w:marLeft w:val="0"/>
      <w:marRight w:val="0"/>
      <w:marTop w:val="0"/>
      <w:marBottom w:val="0"/>
      <w:divBdr>
        <w:top w:val="none" w:sz="0" w:space="0" w:color="auto"/>
        <w:left w:val="none" w:sz="0" w:space="0" w:color="auto"/>
        <w:bottom w:val="none" w:sz="0" w:space="0" w:color="auto"/>
        <w:right w:val="none" w:sz="0" w:space="0" w:color="auto"/>
      </w:divBdr>
    </w:div>
    <w:div w:id="1959602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2A855E-F76E-4246-9C83-03C65A07AC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37</Pages>
  <Words>12707</Words>
  <Characters>72433</Characters>
  <Application>Microsoft Office Word</Application>
  <DocSecurity>0</DocSecurity>
  <Lines>603</Lines>
  <Paragraphs>169</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84971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Винокуров Николай Владимирович</dc:creator>
  <cp:keywords/>
  <dc:description/>
  <cp:lastModifiedBy>Малькова Юлия Николаевна</cp:lastModifiedBy>
  <cp:revision>15</cp:revision>
  <cp:lastPrinted>2025-05-26T10:28:00Z</cp:lastPrinted>
  <dcterms:created xsi:type="dcterms:W3CDTF">2025-11-07T06:43:00Z</dcterms:created>
  <dcterms:modified xsi:type="dcterms:W3CDTF">2025-11-07T09:40:00Z</dcterms:modified>
</cp:coreProperties>
</file>